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47BA" w14:textId="30916A08" w:rsidR="00731594" w:rsidRPr="0059732E" w:rsidRDefault="00731594" w:rsidP="0059732E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732E">
        <w:rPr>
          <w:rFonts w:ascii="Times New Roman" w:hAnsi="Times New Roman" w:cs="Times New Roman"/>
          <w:b/>
          <w:bCs/>
          <w:sz w:val="32"/>
          <w:szCs w:val="32"/>
        </w:rPr>
        <w:t>PENSAMIENTO ECONÓMICO Y POLÍTICA COMERCIAL EXTERIOR</w:t>
      </w:r>
    </w:p>
    <w:p w14:paraId="227D3065" w14:textId="77777777" w:rsidR="00731594" w:rsidRPr="00731594" w:rsidRDefault="00731594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66A22" w14:textId="77777777" w:rsidR="00731594" w:rsidRPr="00731594" w:rsidRDefault="00731594" w:rsidP="005973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594">
        <w:rPr>
          <w:rFonts w:ascii="Times New Roman" w:hAnsi="Times New Roman" w:cs="Times New Roman"/>
          <w:sz w:val="24"/>
          <w:szCs w:val="24"/>
        </w:rPr>
        <w:t>Universidad de Zaragoza</w:t>
      </w:r>
    </w:p>
    <w:p w14:paraId="6C127337" w14:textId="77777777" w:rsidR="00731594" w:rsidRPr="00731594" w:rsidRDefault="00731594" w:rsidP="005973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594">
        <w:rPr>
          <w:rFonts w:ascii="Times New Roman" w:hAnsi="Times New Roman" w:cs="Times New Roman"/>
          <w:sz w:val="24"/>
          <w:szCs w:val="24"/>
        </w:rPr>
        <w:t>Salón de Actos de la Facultad de Economía y Empresa</w:t>
      </w:r>
    </w:p>
    <w:p w14:paraId="3CC473FC" w14:textId="559D7D70" w:rsidR="00731594" w:rsidRDefault="00731594" w:rsidP="005973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 septiembre</w:t>
      </w:r>
      <w:r w:rsidRPr="00731594">
        <w:rPr>
          <w:rFonts w:ascii="Times New Roman" w:hAnsi="Times New Roman" w:cs="Times New Roman"/>
          <w:sz w:val="24"/>
          <w:szCs w:val="24"/>
        </w:rPr>
        <w:t xml:space="preserve"> de 2026</w:t>
      </w:r>
    </w:p>
    <w:p w14:paraId="15E204F0" w14:textId="77777777" w:rsidR="0059732E" w:rsidRDefault="0059732E" w:rsidP="003823D1">
      <w:pPr>
        <w:spacing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75AC6D4" w14:textId="3F653ECD" w:rsidR="003823D1" w:rsidRPr="003823D1" w:rsidRDefault="003823D1" w:rsidP="003823D1">
      <w:pPr>
        <w:spacing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2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 apoyo financiero de</w:t>
      </w:r>
    </w:p>
    <w:p w14:paraId="54A9DD5C" w14:textId="77777777" w:rsidR="00731594" w:rsidRPr="003823D1" w:rsidRDefault="00731594" w:rsidP="00731594">
      <w:pPr>
        <w:jc w:val="right"/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</w:pPr>
      <w:r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>Ministerio de Ciencia, Innovación y Universidades (PID 2022 138431NB 100)</w:t>
      </w:r>
    </w:p>
    <w:p w14:paraId="139DFE19" w14:textId="3D22FF55" w:rsidR="00731594" w:rsidRPr="003823D1" w:rsidRDefault="00731594" w:rsidP="00731594">
      <w:pPr>
        <w:jc w:val="right"/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</w:pPr>
      <w:r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>Grupo de Investigación de Referencia SEIM</w:t>
      </w:r>
      <w:r w:rsidR="003823D1"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 xml:space="preserve"> </w:t>
      </w:r>
      <w:proofErr w:type="gramStart"/>
      <w:r w:rsidR="003823D1"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>(</w:t>
      </w:r>
      <w:r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 xml:space="preserve"> </w:t>
      </w:r>
      <w:r w:rsidR="003823D1"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>S</w:t>
      </w:r>
      <w:proofErr w:type="gramEnd"/>
      <w:r w:rsidR="003823D1" w:rsidRPr="003823D1">
        <w:rPr>
          <w:rFonts w:ascii="Times New Roman" w:hAnsi="Times New Roman" w:cs="Times New Roman"/>
          <w:b/>
          <w:bCs/>
          <w:i/>
          <w:iCs/>
          <w:color w:val="201F1E"/>
          <w:sz w:val="24"/>
          <w:szCs w:val="24"/>
          <w:shd w:val="clear" w:color="auto" w:fill="FFFFFF"/>
        </w:rPr>
        <w:t>44_23R)</w:t>
      </w:r>
    </w:p>
    <w:p w14:paraId="23AA4123" w14:textId="77777777" w:rsidR="00731594" w:rsidRDefault="00731594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D33EC" w14:textId="77777777" w:rsidR="00A279EF" w:rsidRPr="003823D1" w:rsidRDefault="00A279EF" w:rsidP="0073159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FEE1A" w14:textId="357C209D" w:rsidR="00E3331A" w:rsidRPr="00E3331A" w:rsidRDefault="00731594" w:rsidP="0073159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331A">
        <w:rPr>
          <w:rFonts w:ascii="Times New Roman" w:hAnsi="Times New Roman" w:cs="Times New Roman"/>
          <w:b/>
          <w:bCs/>
          <w:sz w:val="24"/>
          <w:szCs w:val="24"/>
          <w:lang w:val="en-US"/>
        </w:rPr>
        <w:t>PROGRAMA</w:t>
      </w:r>
    </w:p>
    <w:p w14:paraId="132D3CA0" w14:textId="77777777" w:rsidR="00A279EF" w:rsidRDefault="00A279EF" w:rsidP="004C79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B8ACC4" w14:textId="1E5DE52A" w:rsidR="00731594" w:rsidRPr="004C7977" w:rsidRDefault="00E72A06" w:rsidP="004C79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72A06">
        <w:rPr>
          <w:rFonts w:ascii="Times New Roman" w:hAnsi="Times New Roman" w:cs="Times New Roman"/>
          <w:sz w:val="24"/>
          <w:szCs w:val="24"/>
          <w:lang w:val="en-US"/>
        </w:rPr>
        <w:t xml:space="preserve">09:30 Carlos Eduardo </w:t>
      </w:r>
      <w:proofErr w:type="spellStart"/>
      <w:r w:rsidRPr="00E72A06">
        <w:rPr>
          <w:rFonts w:ascii="Times New Roman" w:hAnsi="Times New Roman" w:cs="Times New Roman"/>
          <w:sz w:val="24"/>
          <w:szCs w:val="24"/>
          <w:lang w:val="en-US"/>
        </w:rPr>
        <w:t>Suprinyak</w:t>
      </w:r>
      <w:proofErr w:type="spellEnd"/>
      <w:r w:rsidRPr="00E72A06">
        <w:rPr>
          <w:rFonts w:ascii="Times New Roman" w:hAnsi="Times New Roman" w:cs="Times New Roman"/>
          <w:sz w:val="24"/>
          <w:szCs w:val="24"/>
          <w:lang w:val="en-US"/>
        </w:rPr>
        <w:t xml:space="preserve"> (The American University of Paris)</w:t>
      </w:r>
      <w:r>
        <w:rPr>
          <w:rFonts w:ascii="Times New Roman" w:hAnsi="Times New Roman" w:cs="Times New Roman"/>
          <w:sz w:val="24"/>
          <w:szCs w:val="24"/>
          <w:lang w:val="en-US"/>
        </w:rPr>
        <w:t>: “</w:t>
      </w:r>
      <w:r w:rsidR="004C7977" w:rsidRPr="004C7977">
        <w:rPr>
          <w:rFonts w:ascii="Times New Roman" w:hAnsi="Times New Roman" w:cs="Times New Roman"/>
          <w:b/>
          <w:bCs/>
          <w:sz w:val="24"/>
          <w:szCs w:val="24"/>
          <w:lang w:val="en-US"/>
        </w:rPr>
        <w:t>Empire and Political Economy in England from Jamestown to Amboyna</w:t>
      </w:r>
      <w:r w:rsidRPr="004C7977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75EE2085" w14:textId="646C7A01" w:rsidR="00E72A06" w:rsidRDefault="00E72A06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A06">
        <w:rPr>
          <w:rFonts w:ascii="Times New Roman" w:hAnsi="Times New Roman" w:cs="Times New Roman"/>
          <w:sz w:val="24"/>
          <w:szCs w:val="24"/>
        </w:rPr>
        <w:t>10:30 Clara Sarasa (</w:t>
      </w:r>
      <w:proofErr w:type="spellStart"/>
      <w:r w:rsidRPr="00E72A06">
        <w:rPr>
          <w:rFonts w:ascii="Times New Roman" w:hAnsi="Times New Roman" w:cs="Times New Roman"/>
          <w:sz w:val="24"/>
          <w:szCs w:val="24"/>
        </w:rPr>
        <w:t>Universitat</w:t>
      </w:r>
      <w:proofErr w:type="spellEnd"/>
      <w:r w:rsidRPr="00E72A06">
        <w:rPr>
          <w:rFonts w:ascii="Times New Roman" w:hAnsi="Times New Roman" w:cs="Times New Roman"/>
          <w:sz w:val="24"/>
          <w:szCs w:val="24"/>
        </w:rPr>
        <w:t xml:space="preserve"> de Val</w:t>
      </w:r>
      <w:r w:rsidR="0059732E">
        <w:rPr>
          <w:rFonts w:ascii="Times New Roman" w:hAnsi="Times New Roman" w:cs="Times New Roman"/>
          <w:sz w:val="24"/>
          <w:szCs w:val="24"/>
        </w:rPr>
        <w:t>è</w:t>
      </w:r>
      <w:r w:rsidRPr="00E72A06">
        <w:rPr>
          <w:rFonts w:ascii="Times New Roman" w:hAnsi="Times New Roman" w:cs="Times New Roman"/>
          <w:sz w:val="24"/>
          <w:szCs w:val="24"/>
        </w:rPr>
        <w:t>ncia</w:t>
      </w:r>
      <w:r>
        <w:rPr>
          <w:rFonts w:ascii="Times New Roman" w:hAnsi="Times New Roman" w:cs="Times New Roman"/>
          <w:sz w:val="24"/>
          <w:szCs w:val="24"/>
        </w:rPr>
        <w:t>/Universidad de Zaragoza</w:t>
      </w:r>
      <w:r w:rsidRPr="00E72A06">
        <w:rPr>
          <w:rFonts w:ascii="Times New Roman" w:hAnsi="Times New Roman" w:cs="Times New Roman"/>
          <w:sz w:val="24"/>
          <w:szCs w:val="24"/>
        </w:rPr>
        <w:t>): “</w:t>
      </w:r>
      <w:r w:rsidRPr="00E3331A">
        <w:rPr>
          <w:rFonts w:ascii="Times New Roman" w:hAnsi="Times New Roman" w:cs="Times New Roman"/>
          <w:b/>
          <w:bCs/>
          <w:sz w:val="24"/>
          <w:szCs w:val="24"/>
        </w:rPr>
        <w:t>Comercio exterior y aritmética mercantil en la literatura económica del siglo XVIII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38A8AC1E" w14:textId="77777777" w:rsidR="00E3331A" w:rsidRDefault="00E3331A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4202D" w14:textId="7D9E301C" w:rsidR="00E72A06" w:rsidRDefault="00E72A06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11:30 Pausa café.</w:t>
      </w:r>
    </w:p>
    <w:p w14:paraId="57818FE8" w14:textId="77777777" w:rsidR="00E3331A" w:rsidRDefault="00E3331A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12CFE" w14:textId="39DFBDCF" w:rsidR="00E72A06" w:rsidRDefault="00E72A06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12:00 José Manuel Menudo (Universidad Pablo de Olavide): “</w:t>
      </w:r>
      <w:r w:rsidRPr="00E3331A">
        <w:rPr>
          <w:rFonts w:ascii="Times New Roman" w:hAnsi="Times New Roman" w:cs="Times New Roman"/>
          <w:b/>
          <w:bCs/>
          <w:sz w:val="24"/>
          <w:szCs w:val="24"/>
        </w:rPr>
        <w:t>Adam Smith y el enfoque monetario de la balanza de pagos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3A76D30E" w14:textId="1F7B84A0" w:rsidR="00E72A06" w:rsidRPr="004C7977" w:rsidRDefault="00E72A06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977">
        <w:rPr>
          <w:rFonts w:ascii="Times New Roman" w:hAnsi="Times New Roman" w:cs="Times New Roman"/>
          <w:sz w:val="24"/>
          <w:szCs w:val="24"/>
          <w:lang w:val="en-US"/>
        </w:rPr>
        <w:t>13:00 Javier San Julián (</w:t>
      </w:r>
      <w:proofErr w:type="spellStart"/>
      <w:r w:rsidRPr="004C7977">
        <w:rPr>
          <w:rFonts w:ascii="Times New Roman" w:hAnsi="Times New Roman" w:cs="Times New Roman"/>
          <w:sz w:val="24"/>
          <w:szCs w:val="24"/>
          <w:lang w:val="en-US"/>
        </w:rPr>
        <w:t>Universitat</w:t>
      </w:r>
      <w:proofErr w:type="spellEnd"/>
      <w:r w:rsidRPr="004C7977">
        <w:rPr>
          <w:rFonts w:ascii="Times New Roman" w:hAnsi="Times New Roman" w:cs="Times New Roman"/>
          <w:sz w:val="24"/>
          <w:szCs w:val="24"/>
          <w:lang w:val="en-US"/>
        </w:rPr>
        <w:t xml:space="preserve"> de Barcelona): “</w:t>
      </w:r>
      <w:r w:rsidR="004C7977" w:rsidRPr="004C7977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Necessary Government Intervention: The ideas of Andrés Borrego in the question of foreign trade in Mid-19th Century Spain</w:t>
      </w:r>
      <w:r w:rsidRPr="004C7977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184F2D3F" w14:textId="77777777" w:rsidR="00E3331A" w:rsidRPr="004C7977" w:rsidRDefault="00E3331A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7666C8" w14:textId="207A8BBA" w:rsidR="00E72A06" w:rsidRPr="00E3331A" w:rsidRDefault="00E72A06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331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14:00 </w:t>
      </w:r>
      <w:proofErr w:type="spellStart"/>
      <w:r w:rsidRPr="00E3331A">
        <w:rPr>
          <w:rFonts w:ascii="Times New Roman" w:hAnsi="Times New Roman" w:cs="Times New Roman"/>
          <w:sz w:val="24"/>
          <w:szCs w:val="24"/>
          <w:lang w:val="en-US"/>
        </w:rPr>
        <w:t>Pausa</w:t>
      </w:r>
      <w:proofErr w:type="spellEnd"/>
      <w:r w:rsidRPr="00E3331A">
        <w:rPr>
          <w:rFonts w:ascii="Times New Roman" w:hAnsi="Times New Roman" w:cs="Times New Roman"/>
          <w:sz w:val="24"/>
          <w:szCs w:val="24"/>
          <w:lang w:val="en-US"/>
        </w:rPr>
        <w:t xml:space="preserve"> almuerzo.</w:t>
      </w:r>
    </w:p>
    <w:p w14:paraId="5D08BA9B" w14:textId="77777777" w:rsidR="00E3331A" w:rsidRDefault="00E3331A" w:rsidP="00E333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7B1D5D" w14:textId="30879916" w:rsidR="00E72A06" w:rsidRDefault="00E72A06" w:rsidP="007315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72A06">
        <w:rPr>
          <w:rFonts w:ascii="Times New Roman" w:hAnsi="Times New Roman" w:cs="Times New Roman"/>
          <w:sz w:val="24"/>
          <w:szCs w:val="24"/>
          <w:lang w:val="en-US"/>
        </w:rPr>
        <w:t>16:00 Andrés Oliva-Duarte (Universidad de Zaragoza): “</w:t>
      </w:r>
      <w:r w:rsidR="00E3331A" w:rsidRPr="00E3331A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Free-Trade Campaign in mid-nineteenth century Spain</w:t>
      </w:r>
      <w:r w:rsidRPr="00E72A06"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352875" w14:textId="6E327CB8" w:rsidR="00E3331A" w:rsidRDefault="00E3331A" w:rsidP="00E333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17:00 Rebeca Gómez Betancourt (</w:t>
      </w:r>
      <w:r w:rsidRPr="00E3331A">
        <w:rPr>
          <w:rFonts w:ascii="Times New Roman" w:hAnsi="Times New Roman" w:cs="Times New Roman"/>
          <w:sz w:val="24"/>
          <w:szCs w:val="24"/>
          <w:lang w:val="en-US"/>
        </w:rPr>
        <w:t>Université Lumière Lyon 2</w:t>
      </w:r>
      <w:r>
        <w:rPr>
          <w:rFonts w:ascii="Times New Roman" w:hAnsi="Times New Roman" w:cs="Times New Roman"/>
          <w:sz w:val="24"/>
          <w:szCs w:val="24"/>
          <w:lang w:val="en-US"/>
        </w:rPr>
        <w:t>): “</w:t>
      </w:r>
      <w:r w:rsidRPr="00E3331A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scientific tariﬀ: from origins to the travails of F. W. Taussig</w:t>
      </w:r>
      <w:r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21E780A1" w14:textId="27B7F223" w:rsidR="00E3331A" w:rsidRPr="00E72A06" w:rsidRDefault="00E3331A" w:rsidP="00E333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3331A" w:rsidRPr="00E72A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94"/>
    <w:rsid w:val="003823D1"/>
    <w:rsid w:val="004C7977"/>
    <w:rsid w:val="0059732E"/>
    <w:rsid w:val="00731594"/>
    <w:rsid w:val="00A279EF"/>
    <w:rsid w:val="00AE1630"/>
    <w:rsid w:val="00DA68C2"/>
    <w:rsid w:val="00E3331A"/>
    <w:rsid w:val="00E7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C33F"/>
  <w15:chartTrackingRefBased/>
  <w15:docId w15:val="{8B000418-E2FB-44B3-BBCE-29E6D2FA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Gema</cp:lastModifiedBy>
  <cp:revision>2</cp:revision>
  <dcterms:created xsi:type="dcterms:W3CDTF">2026-09-18T08:22:00Z</dcterms:created>
  <dcterms:modified xsi:type="dcterms:W3CDTF">2026-09-18T08:22:00Z</dcterms:modified>
</cp:coreProperties>
</file>