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6F" w:rsidRPr="00074A6F" w:rsidRDefault="000627AD" w:rsidP="00074A6F">
      <w:pPr>
        <w:shd w:val="clear" w:color="auto" w:fill="FFFFFF"/>
        <w:jc w:val="center"/>
        <w:textAlignment w:val="baseline"/>
        <w:outlineLvl w:val="0"/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</w:pPr>
      <w:bookmarkStart w:id="0" w:name="_GoBack"/>
      <w:bookmarkEnd w:id="0"/>
      <w:r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Banco Santander lanza ´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Santander X </w:t>
      </w:r>
      <w:proofErr w:type="spellStart"/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Tomorrow</w:t>
      </w:r>
      <w:proofErr w:type="spellEnd"/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 </w:t>
      </w:r>
      <w:proofErr w:type="spellStart"/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Challenge</w:t>
      </w:r>
      <w:proofErr w:type="spellEnd"/>
      <w:r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´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 </w:t>
      </w:r>
      <w:r w:rsidR="00D03D79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en busca de </w:t>
      </w:r>
      <w:r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soluciones 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a los </w:t>
      </w:r>
      <w:r w:rsidR="00D03D79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grande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s retos post</w:t>
      </w:r>
      <w:r w:rsidR="00D03D79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 xml:space="preserve"> 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COVID</w:t>
      </w:r>
      <w:r w:rsidR="00D03D79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-</w:t>
      </w:r>
      <w:r w:rsidR="00074A6F" w:rsidRPr="00074A6F">
        <w:rPr>
          <w:rFonts w:ascii="Santander Headline" w:eastAsia="Calibri Light" w:hAnsi="Santander Headline" w:cs="Calibri Light"/>
          <w:color w:val="FF0000"/>
          <w:sz w:val="38"/>
          <w:szCs w:val="38"/>
          <w:u w:color="FF0000"/>
          <w:lang w:val="es-ES"/>
        </w:rPr>
        <w:t>19</w:t>
      </w:r>
    </w:p>
    <w:p w:rsidR="009E62A9" w:rsidRPr="00412133" w:rsidRDefault="009E62A9" w:rsidP="0025157A">
      <w:pPr>
        <w:pStyle w:val="Body"/>
        <w:jc w:val="center"/>
        <w:rPr>
          <w:rFonts w:ascii="Calibri Light" w:eastAsia="Calibri Light" w:hAnsi="Calibri Light" w:cs="Calibri Light"/>
          <w:color w:val="FF0000"/>
          <w:sz w:val="30"/>
          <w:szCs w:val="30"/>
          <w:u w:color="FF0000"/>
          <w:lang w:val="es-ES"/>
        </w:rPr>
      </w:pPr>
    </w:p>
    <w:p w:rsidR="00F46185" w:rsidRDefault="00F46185" w:rsidP="004C4FB2">
      <w:pPr>
        <w:pStyle w:val="Prrafodelista"/>
        <w:numPr>
          <w:ilvl w:val="0"/>
          <w:numId w:val="16"/>
        </w:numPr>
        <w:ind w:left="709" w:hanging="283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1 millón de euros en fondos y beneficios para los </w:t>
      </w:r>
      <w:r w:rsidR="00324C8A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20 </w:t>
      </w:r>
      <w:r w:rsidR="00911625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emprendimientos </w:t>
      </w:r>
      <w:r w:rsidR="00F93822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que </w:t>
      </w:r>
      <w:r w:rsidR="00A742AE">
        <w:rPr>
          <w:rFonts w:ascii="Santander Text Light" w:eastAsia="Calibri Light" w:hAnsi="Santander Text Light" w:cs="Calibri Light"/>
          <w:sz w:val="20"/>
          <w:szCs w:val="20"/>
          <w:lang w:val="es-ES"/>
        </w:rPr>
        <w:t>aporten la mejor solución a</w:t>
      </w:r>
      <w:r w:rsidR="00F93822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los problemas </w:t>
      </w:r>
      <w:r w:rsidR="005143F3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>a los que</w:t>
      </w:r>
      <w:r w:rsidR="00A742AE">
        <w:rPr>
          <w:rFonts w:ascii="Santander Text Light" w:eastAsia="Calibri Light" w:hAnsi="Santander Text Light" w:cs="Calibri Light"/>
          <w:sz w:val="20"/>
          <w:szCs w:val="20"/>
          <w:lang w:val="es-ES"/>
        </w:rPr>
        <w:t>, como sociedad, nos enfrentamos</w:t>
      </w:r>
      <w:r w:rsidR="00911625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B25FF4" w:rsidRPr="004C4FB2">
        <w:rPr>
          <w:rFonts w:ascii="Santander Text Light" w:eastAsia="Calibri Light" w:hAnsi="Santander Text Light" w:cs="Calibri Light"/>
          <w:sz w:val="20"/>
          <w:szCs w:val="20"/>
          <w:lang w:val="es-ES"/>
        </w:rPr>
        <w:t>en e</w:t>
      </w:r>
      <w:r w:rsidR="00A742AE">
        <w:rPr>
          <w:rFonts w:ascii="Santander Text Light" w:eastAsia="Calibri Light" w:hAnsi="Santander Text Light" w:cs="Calibri Light"/>
          <w:sz w:val="20"/>
          <w:szCs w:val="20"/>
          <w:lang w:val="es-ES"/>
        </w:rPr>
        <w:t>l nuevo paradigma post Covid-19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.</w:t>
      </w:r>
    </w:p>
    <w:p w:rsidR="00264563" w:rsidRPr="004C4FB2" w:rsidRDefault="00264563" w:rsidP="004C4FB2">
      <w:pPr>
        <w:pStyle w:val="Prrafodelista"/>
        <w:rPr>
          <w:lang w:val="es-ES"/>
        </w:rPr>
      </w:pPr>
    </w:p>
    <w:p w:rsidR="00D03D79" w:rsidRPr="00F93822" w:rsidRDefault="00264563" w:rsidP="00264563">
      <w:pPr>
        <w:pStyle w:val="Prrafodelista"/>
        <w:numPr>
          <w:ilvl w:val="0"/>
          <w:numId w:val="8"/>
        </w:numPr>
        <w:jc w:val="both"/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</w:pPr>
      <w:r w:rsidRPr="00F93822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>E</w:t>
      </w:r>
      <w:r w:rsidR="00E9013C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 xml:space="preserve">l “Santander X </w:t>
      </w:r>
      <w:proofErr w:type="spellStart"/>
      <w:r w:rsidR="00E9013C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>Tomorrow</w:t>
      </w:r>
      <w:proofErr w:type="spellEnd"/>
      <w:r w:rsidR="00E9013C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 xml:space="preserve"> </w:t>
      </w:r>
      <w:proofErr w:type="spellStart"/>
      <w:proofErr w:type="gramStart"/>
      <w:r w:rsidR="00E9013C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>Challenge</w:t>
      </w:r>
      <w:proofErr w:type="spellEnd"/>
      <w:r w:rsidR="00E9013C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 xml:space="preserve">” </w:t>
      </w:r>
      <w:r w:rsidRPr="00F93822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 xml:space="preserve"> </w:t>
      </w:r>
      <w:r w:rsidR="00A742AE" w:rsidRPr="00F93822">
        <w:rPr>
          <w:rFonts w:ascii="Santander Text Light" w:eastAsia="Calibri Light" w:hAnsi="Santander Text Light" w:cs="Calibri Light"/>
          <w:sz w:val="20"/>
          <w:szCs w:val="20"/>
          <w:lang w:val="es-ES"/>
        </w:rPr>
        <w:t>se</w:t>
      </w:r>
      <w:proofErr w:type="gramEnd"/>
      <w:r w:rsidR="00A742AE" w:rsidRPr="00F9382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enmarca en </w:t>
      </w:r>
      <w:r w:rsidR="00A742AE">
        <w:rPr>
          <w:rFonts w:ascii="Santander Text Light" w:eastAsia="Calibri Light" w:hAnsi="Santander Text Light" w:cs="Calibri Light"/>
          <w:sz w:val="20"/>
          <w:szCs w:val="20"/>
          <w:lang w:val="es-ES"/>
        </w:rPr>
        <w:t>el plan global de respuesta al Covid-19</w:t>
      </w:r>
      <w:r w:rsidR="00A742AE" w:rsidRPr="00F9382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 Santander Universidades</w:t>
      </w:r>
      <w:r w:rsidR="00A742AE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 xml:space="preserve"> que está dotado de </w:t>
      </w:r>
      <w:r w:rsidRPr="00F93822">
        <w:rPr>
          <w:rFonts w:ascii="Santander Text Light" w:eastAsia="Calibri Light" w:hAnsi="Santander Text Light" w:cs="Calibri Light"/>
          <w:color w:val="auto"/>
          <w:sz w:val="20"/>
          <w:szCs w:val="20"/>
          <w:lang w:val="es-ES"/>
        </w:rPr>
        <w:t>30 millones de euros.</w:t>
      </w:r>
    </w:p>
    <w:p w:rsidR="00264563" w:rsidRPr="00D03D79" w:rsidRDefault="00264563" w:rsidP="00D03D79">
      <w:pPr>
        <w:pStyle w:val="Prrafodelista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:rsidR="00074A6F" w:rsidRPr="002F2C2F" w:rsidRDefault="00074A6F" w:rsidP="00074A6F">
      <w:pPr>
        <w:pStyle w:val="Prrafodelista"/>
        <w:numPr>
          <w:ilvl w:val="0"/>
          <w:numId w:val="8"/>
        </w:numPr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074A6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Los emprendedores 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podrán inscrib</w:t>
      </w:r>
      <w:r w:rsidRPr="002F2C2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irse en </w:t>
      </w:r>
      <w:hyperlink r:id="rId11" w:history="1">
        <w:r w:rsidRPr="002F2C2F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www.santanderx.com</w:t>
        </w:r>
      </w:hyperlink>
      <w:r w:rsidRPr="002F2C2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hasta el </w:t>
      </w:r>
      <w:r w:rsidR="006241FB" w:rsidRPr="002F2C2F">
        <w:rPr>
          <w:rFonts w:ascii="Santander Text Light" w:eastAsia="Calibri Light" w:hAnsi="Santander Text Light" w:cs="Calibri Light"/>
          <w:sz w:val="20"/>
          <w:szCs w:val="20"/>
          <w:lang w:val="es-ES"/>
        </w:rPr>
        <w:t>2</w:t>
      </w:r>
      <w:r w:rsidRPr="002F2C2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 julio de 2020.</w:t>
      </w:r>
    </w:p>
    <w:p w:rsidR="00367CFF" w:rsidRPr="00367CFF" w:rsidRDefault="00367CFF" w:rsidP="00074A6F">
      <w:pPr>
        <w:jc w:val="both"/>
        <w:rPr>
          <w:rFonts w:ascii="Calibri Light" w:eastAsia="Calibri Light" w:hAnsi="Calibri Light" w:cs="Calibri Light"/>
          <w:sz w:val="22"/>
          <w:szCs w:val="22"/>
          <w:u w:color="000000"/>
          <w:lang w:val="es-ES"/>
        </w:rPr>
      </w:pPr>
    </w:p>
    <w:p w:rsidR="00EE6EAE" w:rsidRDefault="00EE6EAE" w:rsidP="00074A6F">
      <w:pPr>
        <w:pStyle w:val="Body"/>
        <w:jc w:val="both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</w:pPr>
      <w:r w:rsidRPr="0075687F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Madrid, </w:t>
      </w:r>
      <w:r w:rsidR="006241FB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19</w:t>
      </w:r>
      <w:r w:rsidRPr="0075687F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de mayo de 2020 - NOTA DE PRENS</w:t>
      </w:r>
      <w:r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A</w:t>
      </w:r>
    </w:p>
    <w:p w:rsidR="00911625" w:rsidRDefault="00911625" w:rsidP="00074A6F">
      <w:pPr>
        <w:pStyle w:val="Body"/>
        <w:jc w:val="both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</w:pPr>
    </w:p>
    <w:p w:rsidR="00B25FF4" w:rsidRDefault="00671187" w:rsidP="00074A6F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El</w:t>
      </w:r>
      <w:r w:rsidR="00324C8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coronavirus 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está</w:t>
      </w:r>
      <w:r w:rsidR="002C340C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transforma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n</w:t>
      </w:r>
      <w:r w:rsidR="002C340C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do</w:t>
      </w:r>
      <w:r w:rsidR="00324C8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nu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estra forma de vivir y nos</w:t>
      </w:r>
      <w:r w:rsidR="00324C8A" w:rsidRPr="0067118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enfrenta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, como sociedad,</w:t>
      </w:r>
      <w:r w:rsidR="00324C8A" w:rsidRPr="0067118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a 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un nuevo paradigma con todavía muchos retos por resolver. </w:t>
      </w:r>
    </w:p>
    <w:p w:rsidR="00B25FF4" w:rsidRDefault="00B25FF4" w:rsidP="00074A6F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DF32DE" w:rsidRPr="000627AD" w:rsidRDefault="00324C8A" w:rsidP="00074A6F">
      <w:pPr>
        <w:jc w:val="both"/>
        <w:rPr>
          <w:rFonts w:ascii="Calibri Light" w:eastAsia="Calibri" w:hAnsi="Calibri Light" w:cs="Calibri Light"/>
          <w:sz w:val="22"/>
          <w:szCs w:val="22"/>
          <w:bdr w:val="none" w:sz="0" w:space="0" w:color="auto"/>
          <w:lang w:val="es-ES"/>
        </w:rPr>
      </w:pP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Por ello, 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Banco Santander, a través de Santander Universidades, 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lanza 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el </w:t>
      </w:r>
      <w:r w:rsidR="00074A6F" w:rsidRPr="00074A6F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reto global </w:t>
      </w:r>
      <w:hyperlink r:id="rId12" w:history="1">
        <w:r w:rsidR="00074A6F" w:rsidRPr="004B7D0D">
          <w:rPr>
            <w:rStyle w:val="Hipervnculo"/>
            <w:rFonts w:ascii="Santander Text Light" w:eastAsia="Calibri Light" w:hAnsi="Santander Text Light" w:cs="Calibri Light"/>
            <w:b/>
            <w:sz w:val="20"/>
            <w:szCs w:val="20"/>
            <w:u w:color="000000"/>
            <w:lang w:val="es-ES" w:eastAsia="en-GB"/>
          </w:rPr>
          <w:t xml:space="preserve">Santander X </w:t>
        </w:r>
        <w:proofErr w:type="spellStart"/>
        <w:r w:rsidR="00074A6F" w:rsidRPr="004B7D0D">
          <w:rPr>
            <w:rStyle w:val="Hipervnculo"/>
            <w:rFonts w:ascii="Santander Text Light" w:eastAsia="Calibri Light" w:hAnsi="Santander Text Light" w:cs="Calibri Light"/>
            <w:b/>
            <w:sz w:val="20"/>
            <w:szCs w:val="20"/>
            <w:u w:color="000000"/>
            <w:lang w:val="es-ES" w:eastAsia="en-GB"/>
          </w:rPr>
          <w:t>Tomorrow</w:t>
        </w:r>
        <w:proofErr w:type="spellEnd"/>
        <w:r w:rsidR="00074A6F" w:rsidRPr="004B7D0D">
          <w:rPr>
            <w:rStyle w:val="Hipervnculo"/>
            <w:rFonts w:ascii="Santander Text Light" w:eastAsia="Calibri Light" w:hAnsi="Santander Text Light" w:cs="Calibri Light"/>
            <w:b/>
            <w:sz w:val="20"/>
            <w:szCs w:val="20"/>
            <w:u w:color="000000"/>
            <w:lang w:val="es-ES" w:eastAsia="en-GB"/>
          </w:rPr>
          <w:t xml:space="preserve"> </w:t>
        </w:r>
        <w:proofErr w:type="spellStart"/>
        <w:r w:rsidR="00074A6F" w:rsidRPr="004B7D0D">
          <w:rPr>
            <w:rStyle w:val="Hipervnculo"/>
            <w:rFonts w:ascii="Santander Text Light" w:eastAsia="Calibri Light" w:hAnsi="Santander Text Light" w:cs="Calibri Light"/>
            <w:b/>
            <w:sz w:val="20"/>
            <w:szCs w:val="20"/>
            <w:u w:color="000000"/>
            <w:lang w:val="es-ES" w:eastAsia="en-GB"/>
          </w:rPr>
          <w:t>Challenge</w:t>
        </w:r>
        <w:proofErr w:type="spellEnd"/>
      </w:hyperlink>
      <w:r w:rsidR="00074A6F" w:rsidRPr="0063596F">
        <w:rPr>
          <w:rFonts w:ascii="Calibri Light" w:eastAsia="Calibri" w:hAnsi="Calibri Light" w:cs="Calibri Light"/>
          <w:sz w:val="22"/>
          <w:szCs w:val="22"/>
          <w:bdr w:val="none" w:sz="0" w:space="0" w:color="auto"/>
          <w:lang w:val="es-ES"/>
        </w:rPr>
        <w:t xml:space="preserve"> </w:t>
      </w:r>
      <w:r w:rsidR="00DF32D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para que emprendedores </w:t>
      </w:r>
      <w:r w:rsidR="00DF32DE" w:rsidRPr="004B7D0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de </w:t>
      </w:r>
      <w:r w:rsidR="004B7D0D" w:rsidRPr="005143F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14</w:t>
      </w:r>
      <w:r w:rsidR="00DF32DE" w:rsidRPr="005143F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países </w:t>
      </w:r>
      <w:r w:rsidR="00F93822" w:rsidRPr="005143F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(Argentina, Alemania, Brasil, Chile, Colombia, </w:t>
      </w:r>
      <w:proofErr w:type="gramStart"/>
      <w:r w:rsidR="00F93822" w:rsidRPr="005143F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EEUU</w:t>
      </w:r>
      <w:proofErr w:type="gramEnd"/>
      <w:r w:rsidR="00F93822" w:rsidRPr="005143F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, España, México, Perú, Polonia, Portugal, Puerto Rico, Reino Unido y</w:t>
      </w:r>
      <w:r w:rsidR="00F93822" w:rsidRPr="00324C8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Uruguay</w:t>
      </w:r>
      <w:r w:rsidR="00F9382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) </w:t>
      </w:r>
      <w:r w:rsidR="00DF32DE" w:rsidRPr="004B7D0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pueda</w:t>
      </w:r>
      <w:r w:rsidR="00DF32D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n aportar soluciones innov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adoras que ayuden a mitigar las</w:t>
      </w:r>
      <w:r w:rsidR="00911625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secuelas 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socio</w:t>
      </w:r>
      <w:r w:rsidR="00911625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econ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ómicas derivadas de</w:t>
      </w:r>
      <w:r w:rsidR="00911625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esta pandemia. </w:t>
      </w:r>
    </w:p>
    <w:p w:rsidR="00DF32DE" w:rsidRDefault="00DF32DE" w:rsidP="00074A6F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D948ED" w:rsidRPr="003A07B4" w:rsidRDefault="00671187" w:rsidP="00D948ED">
      <w:pPr>
        <w:jc w:val="both"/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val="single" w:color="000000"/>
          <w:lang w:val="es-ES" w:eastAsia="en-GB"/>
        </w:rPr>
      </w:pPr>
      <w:r w:rsidRPr="008F58D5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“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El coronavirus </w:t>
      </w:r>
      <w:r w:rsidR="00F46185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está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 cambia</w:t>
      </w:r>
      <w:r w:rsidR="00F46185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n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do nuestro mundo, pero podemos dar forma a este cambio. Es el momento de los emprendedores, porque cuando ven un desafío son capaces de imaginar </w:t>
      </w:r>
      <w:r w:rsidR="00D01FBA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nuevas soluciones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. </w:t>
      </w:r>
      <w:r w:rsidR="002F2C2F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L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anzamos Santander X </w:t>
      </w:r>
      <w:proofErr w:type="spellStart"/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Tomorrow</w:t>
      </w:r>
      <w:proofErr w:type="spellEnd"/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 </w:t>
      </w:r>
      <w:proofErr w:type="spellStart"/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Challenge</w:t>
      </w:r>
      <w:proofErr w:type="spellEnd"/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, porque creemos en ellos y en su capacidad de e</w:t>
      </w:r>
      <w:r w:rsidR="004C4FB2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ncontrar respuesta a los 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problemas a los que nos vamos a enfrentar en un futuro cercano”, </w:t>
      </w:r>
      <w:r w:rsidRPr="008F58D5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Ana Botín, presidenta de Banco Santander</w:t>
      </w:r>
      <w:r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>.</w:t>
      </w:r>
      <w:r w:rsidR="00D948ED" w:rsidRPr="008F58D5">
        <w:rPr>
          <w:rFonts w:ascii="Santander Text Light" w:eastAsia="Calibri Light" w:hAnsi="Santander Text Light" w:cs="Calibri Light"/>
          <w:i/>
          <w:color w:val="000000"/>
          <w:sz w:val="20"/>
          <w:szCs w:val="20"/>
          <w:u w:color="000000"/>
          <w:lang w:val="es-ES" w:eastAsia="en-GB"/>
        </w:rPr>
        <w:t xml:space="preserve"> </w:t>
      </w:r>
    </w:p>
    <w:p w:rsidR="00671187" w:rsidRDefault="00671187" w:rsidP="00372BD7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7C28EE" w:rsidRDefault="00D948ED" w:rsidP="00D948ED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</w:t>
      </w:r>
      <w:r w:rsidR="00B25FF4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l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reto est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á estructurad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o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en </w:t>
      </w:r>
      <w:r w:rsidR="000627A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4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categorías </w:t>
      </w:r>
      <w:r w:rsidR="00B25FF4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que </w:t>
      </w:r>
      <w:r w:rsidR="007C28E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reúnen</w:t>
      </w:r>
      <w:r w:rsidR="00B25FF4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algunos de los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62049B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principales desafíos que nos plantea esta nueva situación</w:t>
      </w:r>
      <w:r w:rsidR="007C28E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: </w:t>
      </w:r>
      <w:r w:rsidR="0062049B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creación de empleo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;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transformación de las competencias personales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;</w:t>
      </w:r>
      <w:r w:rsidR="000627A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reinvención </w:t>
      </w:r>
      <w:r w:rsidR="007C28E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y reapertura </w:t>
      </w:r>
      <w:r w:rsidR="000627A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de negocios e in</w:t>
      </w:r>
      <w:r w:rsidR="0062049B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dustrias</w:t>
      </w:r>
      <w:r w:rsidR="004C4FB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;</w:t>
      </w:r>
      <w:r w:rsidR="00074A6F" w:rsidRPr="00074A6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y </w:t>
      </w:r>
      <w:r w:rsidR="00372BD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la aparición de nuevas oportunidades</w:t>
      </w:r>
      <w:r w:rsidR="00F9382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de negocio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. </w:t>
      </w:r>
    </w:p>
    <w:p w:rsidR="007C28EE" w:rsidRDefault="007C28EE" w:rsidP="00D948ED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7C28EE" w:rsidRDefault="00D948ED" w:rsidP="00372BD7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Los emprendedores podrán inscribirse h</w:t>
      </w:r>
      <w:r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asta el 2 de julio 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en </w:t>
      </w:r>
      <w:hyperlink r:id="rId13" w:history="1">
        <w:r w:rsidR="007C28EE" w:rsidRPr="00446BF7">
          <w:rPr>
            <w:rStyle w:val="Hipervnculo"/>
            <w:rFonts w:ascii="Santander Text Light" w:eastAsia="Calibri Light" w:hAnsi="Santander Text Light" w:cs="Calibri Light"/>
            <w:sz w:val="20"/>
            <w:szCs w:val="20"/>
            <w:u w:color="000000"/>
            <w:lang w:val="es-ES" w:eastAsia="en-GB"/>
          </w:rPr>
          <w:t>www.santanderx.com/tomorrowchallenge</w:t>
        </w:r>
      </w:hyperlink>
      <w:r w:rsidR="007C28E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y l</w:t>
      </w:r>
      <w:r w:rsidR="00F9382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as </w:t>
      </w:r>
      <w:r w:rsidR="00372BD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candidaturas</w:t>
      </w:r>
      <w:r w:rsidR="00F9382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serán valoradas por </w:t>
      </w:r>
      <w:r w:rsidR="00372BD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un jurado formado por 12 </w:t>
      </w:r>
      <w:r w:rsidR="00F9382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representantes d</w:t>
      </w:r>
      <w:r w:rsidR="00372BD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el ecosistema emprendedor y </w:t>
      </w:r>
      <w:r w:rsidR="00372BD7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directivos del banco</w:t>
      </w:r>
      <w:r w:rsidR="007C28E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. </w:t>
      </w:r>
    </w:p>
    <w:p w:rsidR="007C28EE" w:rsidRDefault="007C28EE" w:rsidP="00372BD7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F93822" w:rsidRDefault="007C28EE" w:rsidP="00372BD7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Este jurado </w:t>
      </w:r>
      <w:r w:rsidR="00FD335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seleccionará</w:t>
      </w:r>
      <w:r w:rsidR="006241FB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372BD7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los </w:t>
      </w:r>
      <w:r w:rsid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20 </w:t>
      </w:r>
      <w:r w:rsidR="00372BD7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mejores proyectos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:</w:t>
      </w:r>
      <w:r w:rsidR="00D01FBA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cinco por categoría</w:t>
      </w:r>
      <w:r w:rsidR="00372BD7" w:rsidRPr="00D01FBA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.</w:t>
      </w:r>
      <w:r w:rsidR="00372BD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F93822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>Los</w:t>
      </w:r>
      <w:r w:rsidR="005143F3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ED1316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20 </w:t>
      </w:r>
      <w:r w:rsidR="00F93822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seleccionados, </w:t>
      </w:r>
      <w:r w:rsidR="00F93822" w:rsidRPr="00D948E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que se comunicarán el próximo 16 de julio</w:t>
      </w:r>
      <w:r w:rsidR="00F93822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>, recibirán</w:t>
      </w:r>
      <w:r w:rsidR="00671187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ED1316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un </w:t>
      </w:r>
      <w:r w:rsidR="0062049B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total de un </w:t>
      </w:r>
      <w:r w:rsidR="00ED1316" w:rsidRPr="00D948ED">
        <w:rPr>
          <w:rFonts w:ascii="Santander Text Light" w:eastAsia="Calibri Light" w:hAnsi="Santander Text Light" w:cs="Calibri Light"/>
          <w:b/>
          <w:color w:val="000000"/>
          <w:sz w:val="20"/>
          <w:szCs w:val="20"/>
          <w:u w:color="000000"/>
          <w:lang w:val="es-ES" w:eastAsia="en-GB"/>
        </w:rPr>
        <w:t xml:space="preserve">millón de euros en fondos y beneficios. 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A los 20</w:t>
      </w:r>
      <w:r w:rsidR="0062049B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.000 euros en metálico que percibirá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cada uno </w:t>
      </w:r>
      <w:r w:rsidR="00A742A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de los emprendimientos seleccionados</w:t>
      </w:r>
      <w:r w:rsidR="00D948E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,</w:t>
      </w:r>
      <w:r w:rsidR="00CD2E66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="00A742A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se</w:t>
      </w:r>
      <w:r w:rsidR="00CD2E66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sumar</w:t>
      </w:r>
      <w:r w:rsidR="00A742AE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á</w:t>
      </w:r>
      <w:r w:rsidR="00CD2E66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el apoyo </w:t>
      </w:r>
      <w:r w:rsidR="005143F3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transversal del banco y las entidades participantes 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que aportarán más de 100 horas </w:t>
      </w:r>
      <w:r w:rsidR="005143F3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de mentoría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de expertos;</w:t>
      </w:r>
      <w:r w:rsidR="00671187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proofErr w:type="spellStart"/>
      <w:r w:rsidR="00671187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roadshow</w:t>
      </w:r>
      <w:proofErr w:type="spellEnd"/>
      <w:r w:rsidR="00671187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con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al menos 5</w:t>
      </w:r>
      <w:r w:rsidR="00671187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inversores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por proyecto para facilitar acceso a financiación; asesoría tecnológica y </w:t>
      </w:r>
      <w:r w:rsidR="00671187" w:rsidRPr="002F2C2F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de innovación</w:t>
      </w:r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del MIT </w:t>
      </w:r>
      <w:proofErr w:type="spellStart"/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Innovation</w:t>
      </w:r>
      <w:proofErr w:type="spellEnd"/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proofErr w:type="spellStart"/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Initiative</w:t>
      </w:r>
      <w:proofErr w:type="spellEnd"/>
      <w:r w:rsidR="00ED131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, y acceso a servicios y licencias de software.</w:t>
      </w:r>
    </w:p>
    <w:p w:rsidR="00264563" w:rsidRDefault="00264563" w:rsidP="000627AD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264563" w:rsidRDefault="00264563" w:rsidP="00264563">
      <w:pPr>
        <w:jc w:val="both"/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</w:pPr>
      <w:r w:rsidRPr="00F93822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lastRenderedPageBreak/>
        <w:t xml:space="preserve">Esta iniciativa se enmarca en </w:t>
      </w:r>
      <w:r w:rsidR="007C28EE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el plan global de respuesta al Covid-19</w:t>
      </w:r>
      <w:r w:rsidRPr="00F93822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de Santander Universidades</w:t>
      </w:r>
      <w:r w:rsidR="007C28EE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. Este </w:t>
      </w:r>
      <w:proofErr w:type="gramStart"/>
      <w:r w:rsidR="007C28EE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plan</w:t>
      </w:r>
      <w:r w:rsidRPr="00F93822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</w:t>
      </w:r>
      <w:r w:rsidR="007C28EE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está</w:t>
      </w:r>
      <w:proofErr w:type="gramEnd"/>
      <w:r w:rsidR="007C28EE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dotado de</w:t>
      </w:r>
      <w:r w:rsidRPr="00F93822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</w:t>
      </w:r>
      <w:r w:rsidRPr="00F93822">
        <w:rPr>
          <w:rFonts w:ascii="Santander Text Light" w:eastAsia="Calibri Light" w:hAnsi="Santander Text Light" w:cs="Calibri Light"/>
          <w:b/>
          <w:sz w:val="20"/>
          <w:szCs w:val="20"/>
          <w:u w:color="000000"/>
          <w:lang w:val="es-ES" w:eastAsia="en-GB"/>
        </w:rPr>
        <w:t>30 millones de euros que se han destinado en todo el mundo a la lucha contra esta pandemia y sus consecuencias.</w:t>
      </w:r>
      <w:r w:rsidRPr="00F93822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Se están promoviendo proyectos de investigación en desarrollo de vacunas, fármacos o nuevas técnicas diagnósticas, se apoyan a estudiantes desfavorecidos para que puedan continuar el curso académico, se realizarán estudios de escenarios de salida a esta crisis y se trabaja en el fortalecimiento del sistema universitario en su transición digital. </w:t>
      </w:r>
    </w:p>
    <w:p w:rsidR="00126FFF" w:rsidRDefault="00126FFF" w:rsidP="00264563">
      <w:pPr>
        <w:jc w:val="both"/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</w:pPr>
    </w:p>
    <w:p w:rsidR="00126FFF" w:rsidRDefault="00D948ED" w:rsidP="00F52854">
      <w:pPr>
        <w:jc w:val="both"/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</w:pPr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Santander X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Tomorrow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Challenge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 es un ejemplo del compromiso del banco con el emprendimiento universitario de alto impacto. Y </w:t>
      </w:r>
      <w:r w:rsidR="00F52854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lo articula a través de Santander X, proyecto qu</w:t>
      </w:r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e aúna </w:t>
      </w:r>
      <w:r w:rsidR="00126FFF" w:rsidRPr="00126FFF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herramientas y programas cuyo principal objetivo es apoyar al emprendedor en cada una de las etapas de su recorrido con una oferta específica</w:t>
      </w:r>
      <w:r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, pr</w:t>
      </w:r>
      <w:r w:rsidR="00126FFF" w:rsidRPr="00126FFF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oporcionándoles acceso a recursos para tener éxito y ayudarles a progresar hacia la siguiente etapa.</w:t>
      </w:r>
    </w:p>
    <w:p w:rsidR="00126FFF" w:rsidRPr="00126FFF" w:rsidRDefault="00126FFF" w:rsidP="00264563">
      <w:pPr>
        <w:jc w:val="both"/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</w:pPr>
      <w:r w:rsidRPr="00126FFF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br/>
        <w:t xml:space="preserve">El objetivo es </w:t>
      </w:r>
      <w:r w:rsidR="00F52854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 xml:space="preserve">convertir </w:t>
      </w:r>
      <w:r w:rsidRPr="00126FFF">
        <w:rPr>
          <w:rFonts w:ascii="Santander Text Light" w:eastAsia="Calibri Light" w:hAnsi="Santander Text Light" w:cs="Calibri Light"/>
          <w:sz w:val="20"/>
          <w:szCs w:val="20"/>
          <w:u w:color="000000"/>
          <w:lang w:val="es-ES" w:eastAsia="en-GB"/>
        </w:rPr>
        <w:t>Santander X en la mayor comunidad de emprendimiento universitario del mundo, conectando a los emprendedores con los tres recursos más valiosos para ellos: talento, clientes y fondos.</w:t>
      </w:r>
    </w:p>
    <w:p w:rsidR="00264563" w:rsidRDefault="00264563" w:rsidP="000627AD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:rsidR="00686184" w:rsidRPr="00F862C3" w:rsidRDefault="00126FFF" w:rsidP="00EE6EAE">
      <w:pPr>
        <w:pStyle w:val="Body"/>
        <w:jc w:val="both"/>
        <w:rPr>
          <w:rFonts w:ascii="Santander Text Light" w:eastAsia="Calibri Light" w:hAnsi="Santander Text Light" w:cs="Calibri Light"/>
          <w:color w:val="FF0000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color w:val="FF0000"/>
          <w:sz w:val="20"/>
          <w:szCs w:val="20"/>
          <w:lang w:val="es-ES"/>
        </w:rPr>
        <w:t>Banco Santander y su apoyo a la Educación Superior</w:t>
      </w:r>
    </w:p>
    <w:p w:rsidR="00686184" w:rsidRPr="00EE6EAE" w:rsidRDefault="00686184" w:rsidP="00EE6EAE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F862C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Banco Santander mantiene un firme compromiso con el progreso y el crecimiento inclusivo y sostenible con una apuesta consolidada por la Educación Superior que le distingue del resto de entidades financieras del mundo. </w:t>
      </w:r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Con más de 1.800 millones de euros destinados a iniciativas académicas desde 2002 a través de </w:t>
      </w:r>
      <w:hyperlink r:id="rId14" w:history="1">
        <w:r w:rsidR="00EE6EAE" w:rsidRPr="00EE6EAE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Santander Universidades</w:t>
        </w:r>
      </w:hyperlink>
      <w:r w:rsid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y más de 430.000 becas y ayudas universitarias concedidas desde 2005, fue reconocida como la empresa que más invierte en educación en el mundo (Informe </w:t>
      </w:r>
      <w:proofErr w:type="spellStart"/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>Varkey</w:t>
      </w:r>
      <w:proofErr w:type="spellEnd"/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/ UNESCO / </w:t>
      </w:r>
      <w:proofErr w:type="spellStart"/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>Fortune</w:t>
      </w:r>
      <w:proofErr w:type="spellEnd"/>
      <w:r w:rsidRPr="00EE6EAE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500), con 1.000 acuerdos con universidades e instituciones de 22 países.</w:t>
      </w:r>
    </w:p>
    <w:p w:rsidR="00686184" w:rsidRPr="00EE6EAE" w:rsidRDefault="00686184" w:rsidP="00686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antander Text" w:eastAsia="SimSun" w:hAnsi="Santander Text" w:cs="Arial"/>
          <w:sz w:val="20"/>
          <w:szCs w:val="20"/>
          <w:bdr w:val="none" w:sz="0" w:space="0" w:color="auto"/>
          <w:lang w:val="es-ES" w:eastAsia="es-ES"/>
        </w:rPr>
      </w:pPr>
    </w:p>
    <w:p w:rsidR="00686184" w:rsidRPr="00EE6EAE" w:rsidRDefault="00686184" w:rsidP="002B0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antander Text" w:eastAsia="Calibri Light" w:hAnsi="Santander Text" w:cs="Calibri Light"/>
          <w:color w:val="000000"/>
          <w:sz w:val="20"/>
          <w:szCs w:val="20"/>
          <w:u w:color="000000"/>
          <w:bdr w:val="none" w:sz="0" w:space="0" w:color="auto"/>
          <w:lang w:val="es-ES" w:eastAsia="en-GB"/>
        </w:rPr>
      </w:pPr>
    </w:p>
    <w:sectPr w:rsidR="00686184" w:rsidRPr="00EE6EAE" w:rsidSect="00A92F48">
      <w:headerReference w:type="default" r:id="rId15"/>
      <w:footerReference w:type="default" r:id="rId16"/>
      <w:pgSz w:w="11900" w:h="16840"/>
      <w:pgMar w:top="1454" w:right="1434" w:bottom="1701" w:left="1440" w:header="407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3BAB" w16cex:dateUtc="2020-05-14T19:50:00Z"/>
  <w16cex:commentExtensible w16cex:durableId="226839CC" w16cex:dateUtc="2020-05-14T19:42:00Z"/>
  <w16cex:commentExtensible w16cex:durableId="22683E16" w16cex:dateUtc="2020-05-14T20:00:00Z"/>
  <w16cex:commentExtensible w16cex:durableId="226839A5" w16cex:dateUtc="2020-05-14T1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D0" w:rsidRDefault="00ED00D0">
      <w:r>
        <w:separator/>
      </w:r>
    </w:p>
  </w:endnote>
  <w:endnote w:type="continuationSeparator" w:id="0">
    <w:p w:rsidR="00ED00D0" w:rsidRDefault="00E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859E62CF-38D3-46E9-A59A-8F723DB24630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ntander Headline">
    <w:panose1 w:val="020B0504020201020104"/>
    <w:charset w:val="00"/>
    <w:family w:val="swiss"/>
    <w:pitch w:val="variable"/>
    <w:sig w:usb0="A000006F" w:usb1="00000023" w:usb2="00000000" w:usb3="00000000" w:csb0="00000093" w:csb1="00000000"/>
  </w:font>
  <w:font w:name="Santander Text Light">
    <w:altName w:val="Santander Text Light"/>
    <w:panose1 w:val="020B0304020201020104"/>
    <w:charset w:val="00"/>
    <w:family w:val="swiss"/>
    <w:pitch w:val="variable"/>
    <w:sig w:usb0="A000006F" w:usb1="00000023" w:usb2="00000000" w:usb3="00000000" w:csb0="00000093" w:csb1="00000000"/>
  </w:font>
  <w:font w:name="Santander Text">
    <w:altName w:val="Santander Text"/>
    <w:panose1 w:val="020B0504020201020104"/>
    <w:charset w:val="00"/>
    <w:family w:val="swiss"/>
    <w:pitch w:val="variable"/>
    <w:sig w:usb0="A000006F" w:usb1="00000023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EAE" w:rsidRDefault="00EE6EAE" w:rsidP="00EE6EAE">
    <w:pPr>
      <w:pStyle w:val="Body"/>
      <w:rPr>
        <w:rFonts w:ascii="Santander Text Light" w:eastAsia="Calibri Light" w:hAnsi="Santander Text Light" w:cs="Calibri Light"/>
        <w:b/>
        <w:bCs/>
        <w:color w:val="3B3838"/>
        <w:sz w:val="15"/>
        <w:szCs w:val="15"/>
        <w:u w:color="3B3838"/>
        <w:lang w:val="es-ES"/>
      </w:rPr>
    </w:pPr>
  </w:p>
  <w:p w:rsidR="00972880" w:rsidRPr="00EE6EAE" w:rsidRDefault="00EE6EAE" w:rsidP="00EE6EAE">
    <w:pPr>
      <w:pStyle w:val="Body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3B0FC4C" wp14:editId="07CB9E12">
          <wp:simplePos x="0" y="0"/>
          <wp:positionH relativeFrom="column">
            <wp:posOffset>4382135</wp:posOffset>
          </wp:positionH>
          <wp:positionV relativeFrom="paragraph">
            <wp:posOffset>109687</wp:posOffset>
          </wp:positionV>
          <wp:extent cx="1348740" cy="587375"/>
          <wp:effectExtent l="0" t="0" r="0" b="0"/>
          <wp:wrapThrough wrapText="bothSides">
            <wp:wrapPolygon edited="0">
              <wp:start x="0" y="0"/>
              <wp:lineTo x="0" y="21016"/>
              <wp:lineTo x="21356" y="21016"/>
              <wp:lineTo x="21356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JSI_Member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81B">
      <w:rPr>
        <w:rFonts w:ascii="Santander Text Light" w:eastAsia="Calibri Light" w:hAnsi="Santander Text Light" w:cs="Calibri Light"/>
        <w:b/>
        <w:bCs/>
        <w:color w:val="3B3838"/>
        <w:sz w:val="15"/>
        <w:szCs w:val="15"/>
        <w:u w:color="3B3838"/>
        <w:lang w:val="es-ES"/>
      </w:rPr>
      <w:t>Comunicación Corporativa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br/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_tradnl"/>
      </w:rPr>
      <w:t>Ciudad Grupo Santander, edificio Arrecife, planta 2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br/>
      <w:t>28660 Boadilla del Monte (Madrid). Tel. +34 91 2895211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br/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_tradnl"/>
      </w:rPr>
      <w:t>comunicacion@gruposantander.com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br/>
    </w:r>
    <w:hyperlink r:id="rId2" w:history="1">
      <w:r w:rsidRPr="0024081B">
        <w:rPr>
          <w:rStyle w:val="Hyperlink0"/>
          <w:rFonts w:ascii="Santander Text Light" w:hAnsi="Santander Text Light"/>
          <w:sz w:val="15"/>
          <w:szCs w:val="15"/>
          <w:lang w:val="es-ES"/>
        </w:rPr>
        <w:t>www.santander.com</w:t>
      </w:r>
    </w:hyperlink>
    <w:r w:rsidRPr="0024081B">
      <w:rPr>
        <w:rFonts w:ascii="Santander Text Light" w:eastAsia="Calibri Light" w:hAnsi="Santander Text Light" w:cs="Calibri Light"/>
        <w:color w:val="FF0000"/>
        <w:sz w:val="15"/>
        <w:szCs w:val="15"/>
        <w:u w:color="FF0000"/>
        <w:lang w:val="es-ES"/>
      </w:rPr>
      <w:t xml:space="preserve"> 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t>-</w:t>
    </w:r>
    <w:r w:rsidRPr="0024081B">
      <w:rPr>
        <w:rFonts w:ascii="Santander Text Light" w:eastAsia="Calibri Light" w:hAnsi="Santander Text Light" w:cs="Calibri Light"/>
        <w:color w:val="FF0000"/>
        <w:sz w:val="15"/>
        <w:szCs w:val="15"/>
        <w:u w:color="FF0000"/>
        <w:lang w:val="es-ES"/>
      </w:rPr>
      <w:t xml:space="preserve"> </w:t>
    </w:r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t>Twitter: @</w:t>
    </w:r>
    <w:proofErr w:type="spellStart"/>
    <w:r w:rsidRPr="0024081B">
      <w:rPr>
        <w:rFonts w:ascii="Santander Text Light" w:eastAsia="Calibri Light" w:hAnsi="Santander Text Light" w:cs="Calibri Light"/>
        <w:color w:val="3B3838"/>
        <w:sz w:val="15"/>
        <w:szCs w:val="15"/>
        <w:u w:color="3B3838"/>
        <w:lang w:val="es-ES"/>
      </w:rPr>
      <w:t>bancosantander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D0" w:rsidRDefault="00ED00D0">
      <w:r>
        <w:separator/>
      </w:r>
    </w:p>
  </w:footnote>
  <w:footnote w:type="continuationSeparator" w:id="0">
    <w:p w:rsidR="00ED00D0" w:rsidRDefault="00ED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6F" w:rsidRDefault="00074A6F" w:rsidP="00074A6F">
    <w:pPr>
      <w:pStyle w:val="Body"/>
      <w:tabs>
        <w:tab w:val="left" w:pos="3795"/>
        <w:tab w:val="left" w:pos="5010"/>
      </w:tabs>
      <w:ind w:right="360"/>
      <w:rPr>
        <w:noProof/>
        <w:lang w:val="es-ES" w:eastAsia="es-ES"/>
      </w:rPr>
    </w:pPr>
  </w:p>
  <w:p w:rsidR="00074A6F" w:rsidRDefault="00074A6F" w:rsidP="00074A6F">
    <w:pPr>
      <w:pStyle w:val="Body"/>
      <w:tabs>
        <w:tab w:val="left" w:pos="3795"/>
        <w:tab w:val="left" w:pos="5010"/>
      </w:tabs>
      <w:ind w:right="360"/>
    </w:pPr>
    <w:r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53FDEE37" wp14:editId="6E8F4A01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1668562" cy="300038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562" cy="30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74A6F" w:rsidRDefault="00074A6F" w:rsidP="00074A6F">
    <w:pPr>
      <w:pStyle w:val="Body"/>
      <w:tabs>
        <w:tab w:val="left" w:pos="3795"/>
        <w:tab w:val="left" w:pos="5010"/>
      </w:tabs>
      <w:ind w:right="360"/>
    </w:pPr>
  </w:p>
  <w:p w:rsidR="00074A6F" w:rsidRDefault="00074A6F" w:rsidP="00074A6F">
    <w:pPr>
      <w:pStyle w:val="Body"/>
      <w:tabs>
        <w:tab w:val="left" w:pos="3795"/>
        <w:tab w:val="left" w:pos="5010"/>
      </w:tabs>
      <w:ind w:right="360"/>
    </w:pPr>
  </w:p>
  <w:p w:rsidR="00074A6F" w:rsidRDefault="00074A6F" w:rsidP="00074A6F">
    <w:pPr>
      <w:pStyle w:val="Body"/>
      <w:tabs>
        <w:tab w:val="left" w:pos="3795"/>
        <w:tab w:val="left" w:pos="5010"/>
      </w:tabs>
      <w:ind w:right="360"/>
    </w:pPr>
  </w:p>
  <w:p w:rsidR="00AB0657" w:rsidRDefault="00AB0657" w:rsidP="00074A6F">
    <w:pPr>
      <w:pStyle w:val="Body"/>
      <w:tabs>
        <w:tab w:val="left" w:pos="3795"/>
        <w:tab w:val="left" w:pos="501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375B"/>
    <w:multiLevelType w:val="hybridMultilevel"/>
    <w:tmpl w:val="AE662332"/>
    <w:lvl w:ilvl="0" w:tplc="1D405F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D4575"/>
    <w:multiLevelType w:val="hybridMultilevel"/>
    <w:tmpl w:val="1F06AB6E"/>
    <w:lvl w:ilvl="0" w:tplc="353E007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540"/>
    <w:multiLevelType w:val="hybridMultilevel"/>
    <w:tmpl w:val="2DF68CE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717A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9079F"/>
    <w:multiLevelType w:val="hybridMultilevel"/>
    <w:tmpl w:val="FFFFFFFF"/>
    <w:numStyleLink w:val="Bullets"/>
  </w:abstractNum>
  <w:abstractNum w:abstractNumId="5" w15:restartNumberingAfterBreak="0">
    <w:nsid w:val="4EFC5D21"/>
    <w:multiLevelType w:val="hybridMultilevel"/>
    <w:tmpl w:val="1E0E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F797D"/>
    <w:multiLevelType w:val="hybridMultilevel"/>
    <w:tmpl w:val="27B0CD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66B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389E"/>
    <w:multiLevelType w:val="hybridMultilevel"/>
    <w:tmpl w:val="8D709340"/>
    <w:lvl w:ilvl="0" w:tplc="983492D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E1461A"/>
    <w:multiLevelType w:val="hybridMultilevel"/>
    <w:tmpl w:val="FFFFFFFF"/>
    <w:styleLink w:val="Bullets"/>
    <w:lvl w:ilvl="0" w:tplc="141CFA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044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9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54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09F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48B7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3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003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4F83D20"/>
    <w:multiLevelType w:val="hybridMultilevel"/>
    <w:tmpl w:val="8AEE66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E0309E"/>
    <w:multiLevelType w:val="hybridMultilevel"/>
    <w:tmpl w:val="C0C497AA"/>
    <w:lvl w:ilvl="0" w:tplc="D918206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98C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AE6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BB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593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D6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C04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D0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F0C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DD28B4"/>
    <w:multiLevelType w:val="hybridMultilevel"/>
    <w:tmpl w:val="75829E90"/>
    <w:lvl w:ilvl="0" w:tplc="FFFFFFFF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D4EE9"/>
    <w:multiLevelType w:val="hybridMultilevel"/>
    <w:tmpl w:val="99A0196E"/>
    <w:lvl w:ilvl="0" w:tplc="E73EDF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BB12EB"/>
    <w:multiLevelType w:val="hybridMultilevel"/>
    <w:tmpl w:val="FC0615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FF"/>
    <w:rsid w:val="00001DB5"/>
    <w:rsid w:val="000229CA"/>
    <w:rsid w:val="00026CEC"/>
    <w:rsid w:val="00027272"/>
    <w:rsid w:val="00031E83"/>
    <w:rsid w:val="00033F4B"/>
    <w:rsid w:val="0003601B"/>
    <w:rsid w:val="00040AC1"/>
    <w:rsid w:val="00042B0E"/>
    <w:rsid w:val="00060697"/>
    <w:rsid w:val="00060A20"/>
    <w:rsid w:val="000627AD"/>
    <w:rsid w:val="00063955"/>
    <w:rsid w:val="00074908"/>
    <w:rsid w:val="00074A6F"/>
    <w:rsid w:val="0007522E"/>
    <w:rsid w:val="000776EC"/>
    <w:rsid w:val="000863A3"/>
    <w:rsid w:val="00091F99"/>
    <w:rsid w:val="000954F7"/>
    <w:rsid w:val="000A2669"/>
    <w:rsid w:val="000B3F34"/>
    <w:rsid w:val="000C6B79"/>
    <w:rsid w:val="000C70EF"/>
    <w:rsid w:val="000C7278"/>
    <w:rsid w:val="000C7310"/>
    <w:rsid w:val="000D0DC7"/>
    <w:rsid w:val="000D1C32"/>
    <w:rsid w:val="000E3B58"/>
    <w:rsid w:val="000E6D88"/>
    <w:rsid w:val="000E7A27"/>
    <w:rsid w:val="000F7199"/>
    <w:rsid w:val="00101806"/>
    <w:rsid w:val="0010674C"/>
    <w:rsid w:val="00106B79"/>
    <w:rsid w:val="001148E8"/>
    <w:rsid w:val="0011606A"/>
    <w:rsid w:val="001229E9"/>
    <w:rsid w:val="0012326A"/>
    <w:rsid w:val="00126FFF"/>
    <w:rsid w:val="00132926"/>
    <w:rsid w:val="001410CE"/>
    <w:rsid w:val="001440AB"/>
    <w:rsid w:val="00144E69"/>
    <w:rsid w:val="0015360C"/>
    <w:rsid w:val="00154A2F"/>
    <w:rsid w:val="00161F0D"/>
    <w:rsid w:val="00165535"/>
    <w:rsid w:val="00167008"/>
    <w:rsid w:val="001732A3"/>
    <w:rsid w:val="00177749"/>
    <w:rsid w:val="00185261"/>
    <w:rsid w:val="001860DF"/>
    <w:rsid w:val="0018686C"/>
    <w:rsid w:val="001910E9"/>
    <w:rsid w:val="00191E43"/>
    <w:rsid w:val="00194362"/>
    <w:rsid w:val="00195FE9"/>
    <w:rsid w:val="001968F1"/>
    <w:rsid w:val="001A525A"/>
    <w:rsid w:val="001A6142"/>
    <w:rsid w:val="001B453E"/>
    <w:rsid w:val="001B7BFC"/>
    <w:rsid w:val="001C20A3"/>
    <w:rsid w:val="001C7000"/>
    <w:rsid w:val="001E1AFE"/>
    <w:rsid w:val="001E3A4E"/>
    <w:rsid w:val="001E4478"/>
    <w:rsid w:val="001E4CA3"/>
    <w:rsid w:val="001F1B4F"/>
    <w:rsid w:val="002033AC"/>
    <w:rsid w:val="00212ED9"/>
    <w:rsid w:val="00216F35"/>
    <w:rsid w:val="00223D72"/>
    <w:rsid w:val="002245DC"/>
    <w:rsid w:val="00230DE5"/>
    <w:rsid w:val="002342CC"/>
    <w:rsid w:val="002479E6"/>
    <w:rsid w:val="0025157A"/>
    <w:rsid w:val="00256A41"/>
    <w:rsid w:val="00257308"/>
    <w:rsid w:val="00260F8A"/>
    <w:rsid w:val="00264563"/>
    <w:rsid w:val="00276BEC"/>
    <w:rsid w:val="00281475"/>
    <w:rsid w:val="00282CC0"/>
    <w:rsid w:val="0028730F"/>
    <w:rsid w:val="0029592B"/>
    <w:rsid w:val="002A025D"/>
    <w:rsid w:val="002B0830"/>
    <w:rsid w:val="002B0AE1"/>
    <w:rsid w:val="002B6307"/>
    <w:rsid w:val="002C009D"/>
    <w:rsid w:val="002C340C"/>
    <w:rsid w:val="002C5CDD"/>
    <w:rsid w:val="002C7831"/>
    <w:rsid w:val="002D2E6E"/>
    <w:rsid w:val="002D45A8"/>
    <w:rsid w:val="002D5F49"/>
    <w:rsid w:val="002F0879"/>
    <w:rsid w:val="002F2C2F"/>
    <w:rsid w:val="002F6AF2"/>
    <w:rsid w:val="00305476"/>
    <w:rsid w:val="00306AAC"/>
    <w:rsid w:val="00307A91"/>
    <w:rsid w:val="00310B01"/>
    <w:rsid w:val="0031383C"/>
    <w:rsid w:val="003169ED"/>
    <w:rsid w:val="003208AD"/>
    <w:rsid w:val="00321D1D"/>
    <w:rsid w:val="00323196"/>
    <w:rsid w:val="00324C8A"/>
    <w:rsid w:val="0032781C"/>
    <w:rsid w:val="003329C3"/>
    <w:rsid w:val="00334563"/>
    <w:rsid w:val="00343501"/>
    <w:rsid w:val="003517B4"/>
    <w:rsid w:val="00355588"/>
    <w:rsid w:val="00355CFD"/>
    <w:rsid w:val="003577BB"/>
    <w:rsid w:val="003640DD"/>
    <w:rsid w:val="003641A4"/>
    <w:rsid w:val="00366F22"/>
    <w:rsid w:val="00367CFF"/>
    <w:rsid w:val="0037102D"/>
    <w:rsid w:val="003722D4"/>
    <w:rsid w:val="003729E4"/>
    <w:rsid w:val="00372BD7"/>
    <w:rsid w:val="00392A71"/>
    <w:rsid w:val="003933B3"/>
    <w:rsid w:val="003A07B4"/>
    <w:rsid w:val="003B14E9"/>
    <w:rsid w:val="003B184A"/>
    <w:rsid w:val="003B2864"/>
    <w:rsid w:val="003B663A"/>
    <w:rsid w:val="003C33EE"/>
    <w:rsid w:val="003C3B07"/>
    <w:rsid w:val="003C6092"/>
    <w:rsid w:val="003D4B23"/>
    <w:rsid w:val="003E5276"/>
    <w:rsid w:val="003E6364"/>
    <w:rsid w:val="004003DB"/>
    <w:rsid w:val="00402AF1"/>
    <w:rsid w:val="004032D2"/>
    <w:rsid w:val="004033DE"/>
    <w:rsid w:val="00403720"/>
    <w:rsid w:val="004073D3"/>
    <w:rsid w:val="0041027D"/>
    <w:rsid w:val="00412133"/>
    <w:rsid w:val="004231D7"/>
    <w:rsid w:val="00425D93"/>
    <w:rsid w:val="004304CD"/>
    <w:rsid w:val="00432859"/>
    <w:rsid w:val="00434885"/>
    <w:rsid w:val="00436126"/>
    <w:rsid w:val="004465D2"/>
    <w:rsid w:val="004551C8"/>
    <w:rsid w:val="00455F3F"/>
    <w:rsid w:val="004668F2"/>
    <w:rsid w:val="004730A5"/>
    <w:rsid w:val="004761CD"/>
    <w:rsid w:val="00480CDE"/>
    <w:rsid w:val="00496BDC"/>
    <w:rsid w:val="00496C49"/>
    <w:rsid w:val="004A3A00"/>
    <w:rsid w:val="004A78EA"/>
    <w:rsid w:val="004B4311"/>
    <w:rsid w:val="004B6F99"/>
    <w:rsid w:val="004B7D0D"/>
    <w:rsid w:val="004C1005"/>
    <w:rsid w:val="004C3946"/>
    <w:rsid w:val="004C4D00"/>
    <w:rsid w:val="004C4FB2"/>
    <w:rsid w:val="004D2287"/>
    <w:rsid w:val="004D606E"/>
    <w:rsid w:val="004E40B6"/>
    <w:rsid w:val="004E4DB4"/>
    <w:rsid w:val="004F0B45"/>
    <w:rsid w:val="00500808"/>
    <w:rsid w:val="00501745"/>
    <w:rsid w:val="0051432D"/>
    <w:rsid w:val="005143F3"/>
    <w:rsid w:val="00516ED9"/>
    <w:rsid w:val="00520458"/>
    <w:rsid w:val="00520F0E"/>
    <w:rsid w:val="00521513"/>
    <w:rsid w:val="00527D71"/>
    <w:rsid w:val="005325C9"/>
    <w:rsid w:val="00532BD8"/>
    <w:rsid w:val="005415A8"/>
    <w:rsid w:val="0054161C"/>
    <w:rsid w:val="00546761"/>
    <w:rsid w:val="005635CD"/>
    <w:rsid w:val="00565813"/>
    <w:rsid w:val="005764D0"/>
    <w:rsid w:val="005873D4"/>
    <w:rsid w:val="0059456E"/>
    <w:rsid w:val="00597A06"/>
    <w:rsid w:val="005A1EE3"/>
    <w:rsid w:val="005B03AB"/>
    <w:rsid w:val="005B1BCB"/>
    <w:rsid w:val="005B7B28"/>
    <w:rsid w:val="005C318F"/>
    <w:rsid w:val="005C5603"/>
    <w:rsid w:val="005D1695"/>
    <w:rsid w:val="005D5EE3"/>
    <w:rsid w:val="005E0CC8"/>
    <w:rsid w:val="005E3777"/>
    <w:rsid w:val="005F1D01"/>
    <w:rsid w:val="005F366B"/>
    <w:rsid w:val="005F5ED6"/>
    <w:rsid w:val="00601049"/>
    <w:rsid w:val="00602438"/>
    <w:rsid w:val="00604548"/>
    <w:rsid w:val="006075F8"/>
    <w:rsid w:val="00611986"/>
    <w:rsid w:val="00617865"/>
    <w:rsid w:val="00620439"/>
    <w:rsid w:val="0062049B"/>
    <w:rsid w:val="006241FB"/>
    <w:rsid w:val="00633548"/>
    <w:rsid w:val="00635B67"/>
    <w:rsid w:val="0063642C"/>
    <w:rsid w:val="006365DF"/>
    <w:rsid w:val="0064030F"/>
    <w:rsid w:val="0064629D"/>
    <w:rsid w:val="00655298"/>
    <w:rsid w:val="00663F43"/>
    <w:rsid w:val="00667E5A"/>
    <w:rsid w:val="00671187"/>
    <w:rsid w:val="006725DB"/>
    <w:rsid w:val="00684EAF"/>
    <w:rsid w:val="00685424"/>
    <w:rsid w:val="00686184"/>
    <w:rsid w:val="0069184E"/>
    <w:rsid w:val="00692C69"/>
    <w:rsid w:val="00693BD1"/>
    <w:rsid w:val="006977CA"/>
    <w:rsid w:val="006A10DF"/>
    <w:rsid w:val="006A4DE8"/>
    <w:rsid w:val="006B3BDF"/>
    <w:rsid w:val="006B49E2"/>
    <w:rsid w:val="006C3554"/>
    <w:rsid w:val="006D26F5"/>
    <w:rsid w:val="006D5E20"/>
    <w:rsid w:val="006D763A"/>
    <w:rsid w:val="006E0B8B"/>
    <w:rsid w:val="006E395A"/>
    <w:rsid w:val="006F084F"/>
    <w:rsid w:val="006F098D"/>
    <w:rsid w:val="006F0BB9"/>
    <w:rsid w:val="00710714"/>
    <w:rsid w:val="00710F28"/>
    <w:rsid w:val="00715434"/>
    <w:rsid w:val="007201CD"/>
    <w:rsid w:val="00721D5C"/>
    <w:rsid w:val="00737770"/>
    <w:rsid w:val="00740AF0"/>
    <w:rsid w:val="00752861"/>
    <w:rsid w:val="00755B1C"/>
    <w:rsid w:val="007624D1"/>
    <w:rsid w:val="0076729F"/>
    <w:rsid w:val="00767586"/>
    <w:rsid w:val="00772AC8"/>
    <w:rsid w:val="00781BC1"/>
    <w:rsid w:val="0078616E"/>
    <w:rsid w:val="00787BF5"/>
    <w:rsid w:val="00790A7C"/>
    <w:rsid w:val="00793133"/>
    <w:rsid w:val="00796670"/>
    <w:rsid w:val="007A2064"/>
    <w:rsid w:val="007A2A7E"/>
    <w:rsid w:val="007A7171"/>
    <w:rsid w:val="007C0185"/>
    <w:rsid w:val="007C0339"/>
    <w:rsid w:val="007C28EE"/>
    <w:rsid w:val="007D0D05"/>
    <w:rsid w:val="007E00F7"/>
    <w:rsid w:val="007E0A35"/>
    <w:rsid w:val="007E2DB1"/>
    <w:rsid w:val="007E2FA7"/>
    <w:rsid w:val="007E3DA6"/>
    <w:rsid w:val="007E6308"/>
    <w:rsid w:val="007E650A"/>
    <w:rsid w:val="007E7B37"/>
    <w:rsid w:val="007F1C92"/>
    <w:rsid w:val="008107D8"/>
    <w:rsid w:val="0081539F"/>
    <w:rsid w:val="00827BEE"/>
    <w:rsid w:val="00830435"/>
    <w:rsid w:val="00831B8F"/>
    <w:rsid w:val="008456F1"/>
    <w:rsid w:val="00850554"/>
    <w:rsid w:val="00850737"/>
    <w:rsid w:val="008516C4"/>
    <w:rsid w:val="00852DE7"/>
    <w:rsid w:val="0085570A"/>
    <w:rsid w:val="00857D1E"/>
    <w:rsid w:val="0086500B"/>
    <w:rsid w:val="00865E6F"/>
    <w:rsid w:val="008664C7"/>
    <w:rsid w:val="00870404"/>
    <w:rsid w:val="00871A4F"/>
    <w:rsid w:val="00871FB9"/>
    <w:rsid w:val="00873B3C"/>
    <w:rsid w:val="00874DAB"/>
    <w:rsid w:val="008751E5"/>
    <w:rsid w:val="0087708F"/>
    <w:rsid w:val="00880667"/>
    <w:rsid w:val="00883BBA"/>
    <w:rsid w:val="00884AAD"/>
    <w:rsid w:val="00885AA5"/>
    <w:rsid w:val="008875E0"/>
    <w:rsid w:val="00890AA5"/>
    <w:rsid w:val="00892DBB"/>
    <w:rsid w:val="008A29D4"/>
    <w:rsid w:val="008A5BB2"/>
    <w:rsid w:val="008B151C"/>
    <w:rsid w:val="008B2B24"/>
    <w:rsid w:val="008B4DEB"/>
    <w:rsid w:val="008B522B"/>
    <w:rsid w:val="008C059A"/>
    <w:rsid w:val="008C149D"/>
    <w:rsid w:val="008D0072"/>
    <w:rsid w:val="008D6284"/>
    <w:rsid w:val="008E1424"/>
    <w:rsid w:val="008E3BA3"/>
    <w:rsid w:val="008E567B"/>
    <w:rsid w:val="008F55AB"/>
    <w:rsid w:val="008F58D5"/>
    <w:rsid w:val="0090337B"/>
    <w:rsid w:val="00906F64"/>
    <w:rsid w:val="00910BD3"/>
    <w:rsid w:val="00911625"/>
    <w:rsid w:val="00911770"/>
    <w:rsid w:val="00922A2E"/>
    <w:rsid w:val="00923024"/>
    <w:rsid w:val="00924C9A"/>
    <w:rsid w:val="00925F85"/>
    <w:rsid w:val="0093147A"/>
    <w:rsid w:val="00935B36"/>
    <w:rsid w:val="00940C2A"/>
    <w:rsid w:val="00941D5C"/>
    <w:rsid w:val="00942049"/>
    <w:rsid w:val="009423C9"/>
    <w:rsid w:val="00942459"/>
    <w:rsid w:val="00946FD5"/>
    <w:rsid w:val="0095159E"/>
    <w:rsid w:val="0095350F"/>
    <w:rsid w:val="00960F27"/>
    <w:rsid w:val="00963F8A"/>
    <w:rsid w:val="00970ADE"/>
    <w:rsid w:val="00972880"/>
    <w:rsid w:val="009736AE"/>
    <w:rsid w:val="00973D8D"/>
    <w:rsid w:val="00973E6E"/>
    <w:rsid w:val="00996AF7"/>
    <w:rsid w:val="009A165F"/>
    <w:rsid w:val="009A31C7"/>
    <w:rsid w:val="009B3BFA"/>
    <w:rsid w:val="009B4372"/>
    <w:rsid w:val="009B4BB6"/>
    <w:rsid w:val="009B577E"/>
    <w:rsid w:val="009C1A45"/>
    <w:rsid w:val="009C215A"/>
    <w:rsid w:val="009C6635"/>
    <w:rsid w:val="009C7779"/>
    <w:rsid w:val="009D0BB6"/>
    <w:rsid w:val="009E1F3B"/>
    <w:rsid w:val="009E2A1F"/>
    <w:rsid w:val="009E62A9"/>
    <w:rsid w:val="009F40FF"/>
    <w:rsid w:val="00A0178D"/>
    <w:rsid w:val="00A0406C"/>
    <w:rsid w:val="00A073E0"/>
    <w:rsid w:val="00A33578"/>
    <w:rsid w:val="00A35B33"/>
    <w:rsid w:val="00A35B76"/>
    <w:rsid w:val="00A36041"/>
    <w:rsid w:val="00A37325"/>
    <w:rsid w:val="00A41E9F"/>
    <w:rsid w:val="00A4375B"/>
    <w:rsid w:val="00A533D2"/>
    <w:rsid w:val="00A53767"/>
    <w:rsid w:val="00A53CD8"/>
    <w:rsid w:val="00A554D4"/>
    <w:rsid w:val="00A56A66"/>
    <w:rsid w:val="00A61241"/>
    <w:rsid w:val="00A61A28"/>
    <w:rsid w:val="00A6378B"/>
    <w:rsid w:val="00A742AE"/>
    <w:rsid w:val="00A74732"/>
    <w:rsid w:val="00A763D2"/>
    <w:rsid w:val="00A86B51"/>
    <w:rsid w:val="00A87AAB"/>
    <w:rsid w:val="00A92F48"/>
    <w:rsid w:val="00A93162"/>
    <w:rsid w:val="00AA70E2"/>
    <w:rsid w:val="00AA7284"/>
    <w:rsid w:val="00AB0657"/>
    <w:rsid w:val="00AB2FD3"/>
    <w:rsid w:val="00AB3665"/>
    <w:rsid w:val="00AB4864"/>
    <w:rsid w:val="00AB4B58"/>
    <w:rsid w:val="00AB5A30"/>
    <w:rsid w:val="00AB5C33"/>
    <w:rsid w:val="00AB77B9"/>
    <w:rsid w:val="00AC1D40"/>
    <w:rsid w:val="00AC2820"/>
    <w:rsid w:val="00AC3A2C"/>
    <w:rsid w:val="00AC68B4"/>
    <w:rsid w:val="00AD1DFA"/>
    <w:rsid w:val="00AD728C"/>
    <w:rsid w:val="00AE1943"/>
    <w:rsid w:val="00AE1ADB"/>
    <w:rsid w:val="00AE525F"/>
    <w:rsid w:val="00AF1FD4"/>
    <w:rsid w:val="00AF2D82"/>
    <w:rsid w:val="00AF60A7"/>
    <w:rsid w:val="00B021B3"/>
    <w:rsid w:val="00B055C2"/>
    <w:rsid w:val="00B05A84"/>
    <w:rsid w:val="00B05C0C"/>
    <w:rsid w:val="00B07A56"/>
    <w:rsid w:val="00B1671E"/>
    <w:rsid w:val="00B222A8"/>
    <w:rsid w:val="00B24C49"/>
    <w:rsid w:val="00B25FF4"/>
    <w:rsid w:val="00B3031A"/>
    <w:rsid w:val="00B312BE"/>
    <w:rsid w:val="00B33CE4"/>
    <w:rsid w:val="00B366B3"/>
    <w:rsid w:val="00B45571"/>
    <w:rsid w:val="00B46F2D"/>
    <w:rsid w:val="00B5353C"/>
    <w:rsid w:val="00B6158D"/>
    <w:rsid w:val="00B653F0"/>
    <w:rsid w:val="00B7081C"/>
    <w:rsid w:val="00B8033C"/>
    <w:rsid w:val="00B96E88"/>
    <w:rsid w:val="00BA0BDD"/>
    <w:rsid w:val="00BA41F5"/>
    <w:rsid w:val="00BA6CC3"/>
    <w:rsid w:val="00BB1397"/>
    <w:rsid w:val="00BB6C6E"/>
    <w:rsid w:val="00BC1BE2"/>
    <w:rsid w:val="00BC7FB8"/>
    <w:rsid w:val="00BD1D30"/>
    <w:rsid w:val="00BD548F"/>
    <w:rsid w:val="00BE1233"/>
    <w:rsid w:val="00BE1EC3"/>
    <w:rsid w:val="00BE58F7"/>
    <w:rsid w:val="00BF29DC"/>
    <w:rsid w:val="00BF6877"/>
    <w:rsid w:val="00BF68EC"/>
    <w:rsid w:val="00C03D96"/>
    <w:rsid w:val="00C14C8B"/>
    <w:rsid w:val="00C25527"/>
    <w:rsid w:val="00C27215"/>
    <w:rsid w:val="00C43FB4"/>
    <w:rsid w:val="00C54D60"/>
    <w:rsid w:val="00C575C0"/>
    <w:rsid w:val="00C703D2"/>
    <w:rsid w:val="00C8006F"/>
    <w:rsid w:val="00C82868"/>
    <w:rsid w:val="00C8422B"/>
    <w:rsid w:val="00C96849"/>
    <w:rsid w:val="00CA228E"/>
    <w:rsid w:val="00CA26B1"/>
    <w:rsid w:val="00CA480D"/>
    <w:rsid w:val="00CA7220"/>
    <w:rsid w:val="00CB210C"/>
    <w:rsid w:val="00CB24BD"/>
    <w:rsid w:val="00CB260E"/>
    <w:rsid w:val="00CB35E8"/>
    <w:rsid w:val="00CB6999"/>
    <w:rsid w:val="00CC08FB"/>
    <w:rsid w:val="00CC6AC1"/>
    <w:rsid w:val="00CD2E66"/>
    <w:rsid w:val="00CD362E"/>
    <w:rsid w:val="00CD3B2D"/>
    <w:rsid w:val="00CD5882"/>
    <w:rsid w:val="00CE00D7"/>
    <w:rsid w:val="00CE1FA9"/>
    <w:rsid w:val="00CE5834"/>
    <w:rsid w:val="00CE5AB6"/>
    <w:rsid w:val="00CF1D96"/>
    <w:rsid w:val="00D009E0"/>
    <w:rsid w:val="00D01FBA"/>
    <w:rsid w:val="00D03A8A"/>
    <w:rsid w:val="00D03D79"/>
    <w:rsid w:val="00D0662C"/>
    <w:rsid w:val="00D1207B"/>
    <w:rsid w:val="00D12C06"/>
    <w:rsid w:val="00D12FA7"/>
    <w:rsid w:val="00D17C24"/>
    <w:rsid w:val="00D20AC5"/>
    <w:rsid w:val="00D257E1"/>
    <w:rsid w:val="00D300F0"/>
    <w:rsid w:val="00D418C7"/>
    <w:rsid w:val="00D46465"/>
    <w:rsid w:val="00D50074"/>
    <w:rsid w:val="00D516EB"/>
    <w:rsid w:val="00D5224F"/>
    <w:rsid w:val="00D67D97"/>
    <w:rsid w:val="00D75AD5"/>
    <w:rsid w:val="00D948ED"/>
    <w:rsid w:val="00D97B43"/>
    <w:rsid w:val="00DA1A54"/>
    <w:rsid w:val="00DA1D68"/>
    <w:rsid w:val="00DA3996"/>
    <w:rsid w:val="00DA519B"/>
    <w:rsid w:val="00DA571C"/>
    <w:rsid w:val="00DB51D9"/>
    <w:rsid w:val="00DB5812"/>
    <w:rsid w:val="00DC1595"/>
    <w:rsid w:val="00DC23E6"/>
    <w:rsid w:val="00DD0A9F"/>
    <w:rsid w:val="00DD3756"/>
    <w:rsid w:val="00DD56FF"/>
    <w:rsid w:val="00DE1831"/>
    <w:rsid w:val="00DE3490"/>
    <w:rsid w:val="00DE6D37"/>
    <w:rsid w:val="00DE6D82"/>
    <w:rsid w:val="00DF1592"/>
    <w:rsid w:val="00DF1A56"/>
    <w:rsid w:val="00DF1C99"/>
    <w:rsid w:val="00DF30F7"/>
    <w:rsid w:val="00DF32DE"/>
    <w:rsid w:val="00DF33B6"/>
    <w:rsid w:val="00DF6253"/>
    <w:rsid w:val="00DF7012"/>
    <w:rsid w:val="00E035B8"/>
    <w:rsid w:val="00E04187"/>
    <w:rsid w:val="00E0746D"/>
    <w:rsid w:val="00E15765"/>
    <w:rsid w:val="00E16A0B"/>
    <w:rsid w:val="00E20A5F"/>
    <w:rsid w:val="00E22132"/>
    <w:rsid w:val="00E23167"/>
    <w:rsid w:val="00E250F3"/>
    <w:rsid w:val="00E25552"/>
    <w:rsid w:val="00E30D16"/>
    <w:rsid w:val="00E34363"/>
    <w:rsid w:val="00E3439A"/>
    <w:rsid w:val="00E34D51"/>
    <w:rsid w:val="00E40C51"/>
    <w:rsid w:val="00E42AE7"/>
    <w:rsid w:val="00E55CD8"/>
    <w:rsid w:val="00E60B15"/>
    <w:rsid w:val="00E75802"/>
    <w:rsid w:val="00E8763F"/>
    <w:rsid w:val="00E9013C"/>
    <w:rsid w:val="00E91EC1"/>
    <w:rsid w:val="00E9711E"/>
    <w:rsid w:val="00EA46FB"/>
    <w:rsid w:val="00EA4DD7"/>
    <w:rsid w:val="00EB4AA3"/>
    <w:rsid w:val="00EB5C64"/>
    <w:rsid w:val="00ED00D0"/>
    <w:rsid w:val="00ED1316"/>
    <w:rsid w:val="00ED5387"/>
    <w:rsid w:val="00EE39BC"/>
    <w:rsid w:val="00EE6EAE"/>
    <w:rsid w:val="00F000DF"/>
    <w:rsid w:val="00F0244A"/>
    <w:rsid w:val="00F0775F"/>
    <w:rsid w:val="00F07B96"/>
    <w:rsid w:val="00F10BC7"/>
    <w:rsid w:val="00F1245F"/>
    <w:rsid w:val="00F24B11"/>
    <w:rsid w:val="00F251DE"/>
    <w:rsid w:val="00F31555"/>
    <w:rsid w:val="00F364C7"/>
    <w:rsid w:val="00F42F02"/>
    <w:rsid w:val="00F46185"/>
    <w:rsid w:val="00F4736C"/>
    <w:rsid w:val="00F52317"/>
    <w:rsid w:val="00F52854"/>
    <w:rsid w:val="00F5679F"/>
    <w:rsid w:val="00F570C9"/>
    <w:rsid w:val="00F57CEB"/>
    <w:rsid w:val="00F660AE"/>
    <w:rsid w:val="00F6783C"/>
    <w:rsid w:val="00F70D22"/>
    <w:rsid w:val="00F77C74"/>
    <w:rsid w:val="00F80A1E"/>
    <w:rsid w:val="00F82680"/>
    <w:rsid w:val="00F82CD1"/>
    <w:rsid w:val="00F862C3"/>
    <w:rsid w:val="00F93822"/>
    <w:rsid w:val="00F9452B"/>
    <w:rsid w:val="00F96AC3"/>
    <w:rsid w:val="00F97C9A"/>
    <w:rsid w:val="00FA06EA"/>
    <w:rsid w:val="00FA2E6B"/>
    <w:rsid w:val="00FA4D81"/>
    <w:rsid w:val="00FB00F0"/>
    <w:rsid w:val="00FB2055"/>
    <w:rsid w:val="00FB3244"/>
    <w:rsid w:val="00FB3524"/>
    <w:rsid w:val="00FB38B7"/>
    <w:rsid w:val="00FB4456"/>
    <w:rsid w:val="00FC3606"/>
    <w:rsid w:val="00FC3D91"/>
    <w:rsid w:val="00FC5567"/>
    <w:rsid w:val="00FC73E9"/>
    <w:rsid w:val="00FD041D"/>
    <w:rsid w:val="00FD1508"/>
    <w:rsid w:val="00FD16A2"/>
    <w:rsid w:val="00FD2612"/>
    <w:rsid w:val="00FD3357"/>
    <w:rsid w:val="00FD3B90"/>
    <w:rsid w:val="00FD57E3"/>
    <w:rsid w:val="00FE47EC"/>
    <w:rsid w:val="00FE5F5A"/>
    <w:rsid w:val="00FF34FC"/>
    <w:rsid w:val="00FF3B6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A5959-6183-436D-A19F-A21DE2B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A91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D2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21">
    <w:name w:val="Grid Table 3 - Accent 21"/>
    <w:basedOn w:val="Tablanormal"/>
    <w:uiPriority w:val="48"/>
    <w:rsid w:val="00D20AC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Tablanormal"/>
    <w:uiPriority w:val="43"/>
    <w:rsid w:val="00D20A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anormal"/>
    <w:uiPriority w:val="44"/>
    <w:rsid w:val="00D20A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Tablanormal"/>
    <w:uiPriority w:val="51"/>
    <w:rsid w:val="00D20AC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Tablanormal"/>
    <w:uiPriority w:val="51"/>
    <w:rsid w:val="00D20AC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anormal"/>
    <w:uiPriority w:val="40"/>
    <w:rsid w:val="00D20A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anormal"/>
    <w:uiPriority w:val="41"/>
    <w:rsid w:val="00D20A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Fuentedeprrafopredeter"/>
    <w:rsid w:val="00154A2F"/>
  </w:style>
  <w:style w:type="paragraph" w:styleId="Encabezado">
    <w:name w:val="header"/>
    <w:basedOn w:val="Normal"/>
    <w:link w:val="EncabezadoCar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7E"/>
    <w:rPr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96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6AF7"/>
    <w:rPr>
      <w:rFonts w:ascii="Calibri" w:eastAsiaTheme="minorHAnsi" w:hAnsi="Calibri" w:cstheme="minorBidi"/>
      <w:sz w:val="22"/>
      <w:szCs w:val="21"/>
      <w:bdr w:val="none" w:sz="0" w:space="0" w:color="auto"/>
      <w:lang w:val="es-ES" w:eastAsia="en-US"/>
    </w:rPr>
  </w:style>
  <w:style w:type="paragraph" w:customStyle="1" w:styleId="ydp868ed599msonormal">
    <w:name w:val="ydp868ed599msonormal"/>
    <w:basedOn w:val="Normal"/>
    <w:rsid w:val="00587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91F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s-ES" w:eastAsia="es-ES"/>
    </w:rPr>
  </w:style>
  <w:style w:type="character" w:styleId="nfasis">
    <w:name w:val="Emphasis"/>
    <w:basedOn w:val="Fuentedeprrafopredeter"/>
    <w:uiPriority w:val="20"/>
    <w:qFormat/>
    <w:rsid w:val="00091F99"/>
    <w:rPr>
      <w:i/>
      <w:iCs/>
    </w:rPr>
  </w:style>
  <w:style w:type="character" w:customStyle="1" w:styleId="entradilla-risk">
    <w:name w:val="entradilla-risk"/>
    <w:basedOn w:val="Fuentedeprrafopredeter"/>
    <w:rsid w:val="00AA70E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0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0E2"/>
    <w:rPr>
      <w:rFonts w:ascii="Courier New" w:eastAsia="Times New Roman" w:hAnsi="Courier New" w:cs="Courier New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40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5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ntanderx.com/tomorrowchalleng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ntanderx.com/tomorrowchallen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x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ntander.com/universidades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nder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12" ma:contentTypeDescription="Crear nuevo documento." ma:contentTypeScope="" ma:versionID="37ae848f312a799a7444fb31cf6630fa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5e792a55ff92d236188732bc72fa3c87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4D7E-8A53-4F13-9089-5264FC184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3578c169-46cd-4e3e-9348-270a747d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953CF-F9C1-4E31-BCB4-0F4E2914A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78624-18F9-4F5E-A18A-DF0C9DF40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A28C2-AE6E-4E01-9E94-D2BDBA26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Michael (SLB)</dc:creator>
  <cp:lastModifiedBy>GIL SANCHEZ MIRIAM</cp:lastModifiedBy>
  <cp:revision>2</cp:revision>
  <cp:lastPrinted>2018-03-20T17:34:00Z</cp:lastPrinted>
  <dcterms:created xsi:type="dcterms:W3CDTF">2020-05-19T10:57:00Z</dcterms:created>
  <dcterms:modified xsi:type="dcterms:W3CDTF">2020-05-19T10:57:00Z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IFAAdg9u4s6HKdhtsHV1CeAldlKF17OU9w5mQ1Enlv+yPWHC2JKqVLL+TcKqFUbcszM6zab47kc0cwB8
KFcAs9TmYe9ZGxd15kAFFweGaNX3J48CGuL2PIA0qhUMPIWsCtn42iiJ/V00uulQcAOYMjTXsN9k
qNnuG2p1D5qsJgurnnWh+T1YJO3zjuggJimhoJ3V/bLbajB/upOVFn8V1K9NO/MzhDCNbZfrXpJR
jIuXN9Y//nMMIjdgi</vt:lpwstr>
  </property>
  <property fmtid="{D5CDD505-2E9C-101B-9397-08002B2CF9AE}" pid="3" name="MAIL_MSG_ID2">
    <vt:lpwstr>J6qcFkIbn21RkiC4NN9MvrfjFxFK9ecQW6nV7oefy2syoCe02/4nbzD7tdS
ArKV739vNbdv3JGc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4AAAUmLmXdMZevT9Z4ut1J/+IYNQe/STpYJ9vQikzdAW+MYOnCvhabyG4A==</vt:lpwstr>
  </property>
  <property fmtid="{D5CDD505-2E9C-101B-9397-08002B2CF9AE}" pid="6" name="MSIP_Label_0c2abd79-57a9-4473-8700-c843f76a1e37_Enabled">
    <vt:lpwstr>True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Owner">
    <vt:lpwstr>n53546@gruposantander.com</vt:lpwstr>
  </property>
  <property fmtid="{D5CDD505-2E9C-101B-9397-08002B2CF9AE}" pid="9" name="MSIP_Label_0c2abd79-57a9-4473-8700-c843f76a1e37_SetDate">
    <vt:lpwstr>2020-02-11T14:39:49.8225748Z</vt:lpwstr>
  </property>
  <property fmtid="{D5CDD505-2E9C-101B-9397-08002B2CF9AE}" pid="10" name="MSIP_Label_0c2abd79-57a9-4473-8700-c843f76a1e37_Name">
    <vt:lpwstr>Internal</vt:lpwstr>
  </property>
  <property fmtid="{D5CDD505-2E9C-101B-9397-08002B2CF9AE}" pid="11" name="MSIP_Label_0c2abd79-57a9-4473-8700-c843f76a1e37_Application">
    <vt:lpwstr>Microsoft Azure Information Protection</vt:lpwstr>
  </property>
  <property fmtid="{D5CDD505-2E9C-101B-9397-08002B2CF9AE}" pid="12" name="MSIP_Label_0c2abd79-57a9-4473-8700-c843f76a1e37_ActionId">
    <vt:lpwstr>112a4e30-d491-459a-afe4-d3cdbd1815dc</vt:lpwstr>
  </property>
  <property fmtid="{D5CDD505-2E9C-101B-9397-08002B2CF9AE}" pid="13" name="MSIP_Label_0c2abd79-57a9-4473-8700-c843f76a1e37_Extended_MSFT_Method">
    <vt:lpwstr>Manual</vt:lpwstr>
  </property>
  <property fmtid="{D5CDD505-2E9C-101B-9397-08002B2CF9AE}" pid="14" name="Sensitivity">
    <vt:lpwstr>Internal</vt:lpwstr>
  </property>
  <property fmtid="{D5CDD505-2E9C-101B-9397-08002B2CF9AE}" pid="15" name="ContentTypeId">
    <vt:lpwstr>0x010100474C56000FC7CD4B8B7465E440A4CE80</vt:lpwstr>
  </property>
</Properties>
</file>